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A9" w:rsidRPr="007E554D" w:rsidRDefault="008D7623" w:rsidP="007E554D">
      <w:pPr>
        <w:pStyle w:val="DSDHead2"/>
        <w:rPr>
          <w:b w:val="0"/>
          <w:sz w:val="28"/>
          <w:szCs w:val="28"/>
        </w:rPr>
      </w:pPr>
      <w:bookmarkStart w:id="0" w:name="_GoBack"/>
      <w:bookmarkStart w:id="1" w:name="_Toc388250004"/>
      <w:bookmarkStart w:id="2" w:name="S8_Claims_Mapping_Exhibits"/>
      <w:bookmarkEnd w:id="0"/>
      <w:proofErr w:type="gramStart"/>
      <w:r>
        <w:rPr>
          <w:b w:val="0"/>
          <w:sz w:val="28"/>
          <w:szCs w:val="28"/>
        </w:rPr>
        <w:t>24.5.7</w:t>
      </w:r>
      <w:r w:rsidR="007E554D" w:rsidRPr="007E554D">
        <w:rPr>
          <w:b w:val="0"/>
          <w:sz w:val="28"/>
          <w:szCs w:val="28"/>
        </w:rPr>
        <w:t xml:space="preserve">  </w:t>
      </w:r>
      <w:bookmarkEnd w:id="1"/>
      <w:bookmarkEnd w:id="2"/>
      <w:r w:rsidR="00EE6F73">
        <w:rPr>
          <w:b w:val="0"/>
          <w:sz w:val="28"/>
          <w:szCs w:val="28"/>
        </w:rPr>
        <w:t>CMS</w:t>
      </w:r>
      <w:proofErr w:type="gramEnd"/>
      <w:r w:rsidR="00EE6F73">
        <w:rPr>
          <w:b w:val="0"/>
          <w:sz w:val="28"/>
          <w:szCs w:val="28"/>
        </w:rPr>
        <w:t>-</w:t>
      </w:r>
      <w:r w:rsidR="002541A9" w:rsidRPr="007E554D">
        <w:rPr>
          <w:b w:val="0"/>
          <w:sz w:val="28"/>
          <w:szCs w:val="28"/>
        </w:rPr>
        <w:t>64 Implementation Log</w:t>
      </w:r>
      <w:r w:rsidR="007E554D" w:rsidRPr="007E554D">
        <w:rPr>
          <w:b w:val="0"/>
          <w:sz w:val="28"/>
          <w:szCs w:val="28"/>
        </w:rPr>
        <w:t xml:space="preserve"> Exhibit</w:t>
      </w:r>
    </w:p>
    <w:p w:rsidR="0044671C" w:rsidRDefault="0044671C">
      <w:pPr>
        <w:rPr>
          <w:rFonts w:ascii="Times New Roman" w:hAnsi="Times New Roman" w:cs="Times New Roman"/>
          <w:b/>
          <w:sz w:val="28"/>
          <w:szCs w:val="28"/>
        </w:rPr>
      </w:pPr>
    </w:p>
    <w:p w:rsidR="007E554D" w:rsidRDefault="007E554D" w:rsidP="007E554D">
      <w:pPr>
        <w:tabs>
          <w:tab w:val="left" w:pos="945"/>
        </w:tabs>
        <w:rPr>
          <w:rFonts w:ascii="Times New Roman" w:hAnsi="Times New Roman" w:cs="Times New Roman"/>
          <w:sz w:val="24"/>
          <w:szCs w:val="24"/>
        </w:rPr>
      </w:pPr>
      <w:r>
        <w:rPr>
          <w:rFonts w:ascii="Times New Roman" w:hAnsi="Times New Roman" w:cs="Times New Roman"/>
          <w:sz w:val="24"/>
          <w:szCs w:val="24"/>
        </w:rPr>
        <w:t>The following exhibit documents</w:t>
      </w:r>
      <w:r w:rsidR="00EE6F73">
        <w:rPr>
          <w:rFonts w:ascii="Times New Roman" w:hAnsi="Times New Roman" w:cs="Times New Roman"/>
          <w:sz w:val="24"/>
          <w:szCs w:val="24"/>
        </w:rPr>
        <w:t xml:space="preserve"> changes implemented to the CMS-</w:t>
      </w:r>
      <w:r>
        <w:rPr>
          <w:rFonts w:ascii="Times New Roman" w:hAnsi="Times New Roman" w:cs="Times New Roman"/>
          <w:sz w:val="24"/>
          <w:szCs w:val="24"/>
        </w:rPr>
        <w:t>64 reporting subsystem.</w:t>
      </w:r>
    </w:p>
    <w:p w:rsidR="007E554D" w:rsidRPr="007E554D" w:rsidRDefault="007E554D" w:rsidP="007E554D">
      <w:pPr>
        <w:tabs>
          <w:tab w:val="left" w:pos="945"/>
        </w:tabs>
        <w:rPr>
          <w:rFonts w:ascii="Times New Roman" w:hAnsi="Times New Roman" w:cs="Times New Roman"/>
          <w:sz w:val="24"/>
          <w:szCs w:val="24"/>
        </w:rPr>
      </w:pPr>
    </w:p>
    <w:tbl>
      <w:tblPr>
        <w:tblStyle w:val="TableGrid"/>
        <w:tblW w:w="0" w:type="auto"/>
        <w:tblLayout w:type="fixed"/>
        <w:tblLook w:val="04A0"/>
      </w:tblPr>
      <w:tblGrid>
        <w:gridCol w:w="1818"/>
        <w:gridCol w:w="1620"/>
        <w:gridCol w:w="4443"/>
        <w:gridCol w:w="1980"/>
        <w:gridCol w:w="3315"/>
      </w:tblGrid>
      <w:tr w:rsidR="002E50F0" w:rsidRPr="0044671C" w:rsidTr="006A62CB">
        <w:trPr>
          <w:trHeight w:val="432"/>
          <w:tblHeader/>
        </w:trPr>
        <w:tc>
          <w:tcPr>
            <w:tcW w:w="1818" w:type="dxa"/>
            <w:shd w:val="clear" w:color="auto" w:fill="F2F2F2" w:themeFill="background1" w:themeFillShade="F2"/>
            <w:vAlign w:val="center"/>
          </w:tcPr>
          <w:p w:rsidR="002E50F0" w:rsidRPr="0044671C" w:rsidRDefault="002E50F0" w:rsidP="006A62CB">
            <w:pPr>
              <w:rPr>
                <w:rFonts w:ascii="Arial" w:eastAsia="Times New Roman" w:hAnsi="Arial" w:cs="Arial"/>
                <w:b/>
                <w:bCs/>
                <w:sz w:val="18"/>
                <w:szCs w:val="18"/>
              </w:rPr>
            </w:pPr>
            <w:r w:rsidRPr="0044671C">
              <w:rPr>
                <w:rFonts w:ascii="Arial" w:eastAsia="Times New Roman" w:hAnsi="Arial" w:cs="Arial"/>
                <w:b/>
                <w:bCs/>
                <w:sz w:val="18"/>
                <w:szCs w:val="18"/>
              </w:rPr>
              <w:t>Ticket Number</w:t>
            </w:r>
          </w:p>
        </w:tc>
        <w:tc>
          <w:tcPr>
            <w:tcW w:w="1620" w:type="dxa"/>
            <w:shd w:val="clear" w:color="auto" w:fill="F2F2F2" w:themeFill="background1" w:themeFillShade="F2"/>
            <w:vAlign w:val="center"/>
          </w:tcPr>
          <w:p w:rsidR="002E50F0" w:rsidRPr="0044671C" w:rsidRDefault="002E50F0" w:rsidP="006A62CB">
            <w:pPr>
              <w:rPr>
                <w:rFonts w:ascii="Arial" w:eastAsia="Times New Roman" w:hAnsi="Arial" w:cs="Arial"/>
                <w:b/>
                <w:bCs/>
                <w:sz w:val="18"/>
                <w:szCs w:val="18"/>
              </w:rPr>
            </w:pPr>
            <w:r w:rsidRPr="0044671C">
              <w:rPr>
                <w:rFonts w:ascii="Arial" w:eastAsia="Times New Roman" w:hAnsi="Arial" w:cs="Arial"/>
                <w:b/>
                <w:bCs/>
                <w:sz w:val="18"/>
                <w:szCs w:val="18"/>
              </w:rPr>
              <w:t>Project Memo</w:t>
            </w:r>
          </w:p>
        </w:tc>
        <w:tc>
          <w:tcPr>
            <w:tcW w:w="4443" w:type="dxa"/>
            <w:shd w:val="clear" w:color="auto" w:fill="F2F2F2" w:themeFill="background1" w:themeFillShade="F2"/>
            <w:vAlign w:val="center"/>
          </w:tcPr>
          <w:p w:rsidR="002E50F0" w:rsidRPr="0044671C" w:rsidRDefault="002E50F0" w:rsidP="006A62CB">
            <w:pPr>
              <w:rPr>
                <w:rFonts w:ascii="Arial" w:eastAsia="Times New Roman" w:hAnsi="Arial" w:cs="Arial"/>
                <w:b/>
                <w:bCs/>
                <w:sz w:val="18"/>
                <w:szCs w:val="18"/>
              </w:rPr>
            </w:pPr>
            <w:r w:rsidRPr="0044671C">
              <w:rPr>
                <w:rFonts w:ascii="Arial" w:eastAsia="Times New Roman" w:hAnsi="Arial" w:cs="Arial"/>
                <w:b/>
                <w:bCs/>
                <w:sz w:val="18"/>
                <w:szCs w:val="18"/>
              </w:rPr>
              <w:t>Description</w:t>
            </w:r>
          </w:p>
        </w:tc>
        <w:tc>
          <w:tcPr>
            <w:tcW w:w="1980" w:type="dxa"/>
            <w:shd w:val="clear" w:color="auto" w:fill="F2F2F2" w:themeFill="background1" w:themeFillShade="F2"/>
            <w:vAlign w:val="center"/>
          </w:tcPr>
          <w:p w:rsidR="002E50F0" w:rsidRPr="0044671C" w:rsidRDefault="002E50F0" w:rsidP="006A62CB">
            <w:pPr>
              <w:rPr>
                <w:rFonts w:ascii="Arial" w:hAnsi="Arial" w:cs="Arial"/>
                <w:b/>
                <w:bCs/>
                <w:color w:val="000000"/>
                <w:sz w:val="18"/>
                <w:szCs w:val="18"/>
              </w:rPr>
            </w:pPr>
            <w:r w:rsidRPr="0044671C">
              <w:rPr>
                <w:rFonts w:ascii="Arial" w:hAnsi="Arial" w:cs="Arial"/>
                <w:b/>
                <w:bCs/>
                <w:color w:val="000000"/>
                <w:sz w:val="18"/>
                <w:szCs w:val="18"/>
              </w:rPr>
              <w:t xml:space="preserve">Implementation </w:t>
            </w:r>
          </w:p>
          <w:p w:rsidR="002E50F0" w:rsidRPr="0044671C" w:rsidRDefault="002E50F0" w:rsidP="006A62CB">
            <w:pPr>
              <w:rPr>
                <w:rFonts w:ascii="Arial" w:hAnsi="Arial" w:cs="Arial"/>
                <w:b/>
                <w:bCs/>
                <w:color w:val="000000"/>
                <w:sz w:val="18"/>
                <w:szCs w:val="18"/>
              </w:rPr>
            </w:pPr>
            <w:r w:rsidRPr="0044671C">
              <w:rPr>
                <w:rFonts w:ascii="Arial" w:hAnsi="Arial" w:cs="Arial"/>
                <w:b/>
                <w:bCs/>
                <w:color w:val="000000"/>
                <w:sz w:val="18"/>
                <w:szCs w:val="18"/>
              </w:rPr>
              <w:t>Date</w:t>
            </w:r>
          </w:p>
        </w:tc>
        <w:tc>
          <w:tcPr>
            <w:tcW w:w="3315" w:type="dxa"/>
            <w:shd w:val="clear" w:color="auto" w:fill="F2F2F2" w:themeFill="background1" w:themeFillShade="F2"/>
            <w:vAlign w:val="center"/>
          </w:tcPr>
          <w:p w:rsidR="002E50F0" w:rsidRPr="0044671C" w:rsidRDefault="002E50F0" w:rsidP="006A62CB">
            <w:pPr>
              <w:rPr>
                <w:rFonts w:ascii="Arial" w:eastAsia="Times New Roman" w:hAnsi="Arial" w:cs="Arial"/>
                <w:b/>
                <w:bCs/>
                <w:sz w:val="18"/>
                <w:szCs w:val="18"/>
              </w:rPr>
            </w:pPr>
            <w:r w:rsidRPr="0044671C">
              <w:rPr>
                <w:rFonts w:ascii="Arial" w:eastAsia="Times New Roman" w:hAnsi="Arial" w:cs="Arial"/>
                <w:b/>
                <w:bCs/>
                <w:sz w:val="18"/>
                <w:szCs w:val="18"/>
              </w:rPr>
              <w:t>Notes</w:t>
            </w:r>
          </w:p>
        </w:tc>
      </w:tr>
      <w:tr w:rsidR="00E11747" w:rsidRPr="00025EB3" w:rsidTr="00FA5D9A">
        <w:trPr>
          <w:trHeight w:val="432"/>
        </w:trPr>
        <w:tc>
          <w:tcPr>
            <w:tcW w:w="1818" w:type="dxa"/>
            <w:vAlign w:val="center"/>
          </w:tcPr>
          <w:p w:rsidR="00E11747" w:rsidRDefault="00E11747" w:rsidP="00FA5D9A">
            <w:pPr>
              <w:rPr>
                <w:rFonts w:ascii="Arial" w:hAnsi="Arial" w:cs="Arial"/>
                <w:sz w:val="18"/>
                <w:szCs w:val="18"/>
              </w:rPr>
            </w:pPr>
            <w:r>
              <w:rPr>
                <w:rFonts w:ascii="Arial" w:hAnsi="Arial" w:cs="Arial"/>
                <w:sz w:val="18"/>
                <w:szCs w:val="18"/>
              </w:rPr>
              <w:t>RAT2855</w:t>
            </w:r>
          </w:p>
        </w:tc>
        <w:tc>
          <w:tcPr>
            <w:tcW w:w="1620" w:type="dxa"/>
            <w:vAlign w:val="center"/>
          </w:tcPr>
          <w:p w:rsidR="00E11747" w:rsidRPr="00E11747" w:rsidRDefault="00E11747" w:rsidP="00FA5D9A">
            <w:pPr>
              <w:rPr>
                <w:rFonts w:ascii="Arial" w:hAnsi="Arial" w:cs="Arial"/>
                <w:bCs/>
                <w:sz w:val="18"/>
                <w:szCs w:val="18"/>
              </w:rPr>
            </w:pPr>
            <w:r w:rsidRPr="00E11747">
              <w:rPr>
                <w:rFonts w:ascii="Arial" w:hAnsi="Arial" w:cs="Arial"/>
                <w:bCs/>
                <w:sz w:val="18"/>
                <w:szCs w:val="18"/>
              </w:rPr>
              <w:t>151344</w:t>
            </w:r>
          </w:p>
        </w:tc>
        <w:tc>
          <w:tcPr>
            <w:tcW w:w="4443" w:type="dxa"/>
            <w:vAlign w:val="center"/>
          </w:tcPr>
          <w:p w:rsidR="00E11747" w:rsidRDefault="00E11747" w:rsidP="00E11747">
            <w:pPr>
              <w:rPr>
                <w:rFonts w:ascii="Arial" w:hAnsi="Arial" w:cs="Arial"/>
                <w:bCs/>
                <w:sz w:val="18"/>
                <w:szCs w:val="18"/>
              </w:rPr>
            </w:pPr>
            <w:r>
              <w:rPr>
                <w:rFonts w:ascii="Verdana" w:hAnsi="Verdana" w:cs="Arial"/>
                <w:sz w:val="18"/>
                <w:szCs w:val="18"/>
              </w:rPr>
              <w:t>Modify CMS64 logic to Report a new FCOS 17D for crossover claims</w:t>
            </w:r>
          </w:p>
        </w:tc>
        <w:tc>
          <w:tcPr>
            <w:tcW w:w="1980" w:type="dxa"/>
            <w:vAlign w:val="center"/>
          </w:tcPr>
          <w:p w:rsidR="00E11747" w:rsidRDefault="00E11747" w:rsidP="001355E1">
            <w:pPr>
              <w:rPr>
                <w:rFonts w:ascii="Arial" w:hAnsi="Arial" w:cs="Arial"/>
                <w:sz w:val="18"/>
                <w:szCs w:val="18"/>
              </w:rPr>
            </w:pPr>
            <w:r>
              <w:rPr>
                <w:rFonts w:ascii="Arial" w:hAnsi="Arial" w:cs="Arial"/>
                <w:sz w:val="18"/>
                <w:szCs w:val="18"/>
              </w:rPr>
              <w:t>1</w:t>
            </w:r>
            <w:r w:rsidR="001355E1">
              <w:rPr>
                <w:rFonts w:ascii="Arial" w:hAnsi="Arial" w:cs="Arial"/>
                <w:sz w:val="18"/>
                <w:szCs w:val="18"/>
              </w:rPr>
              <w:t>2</w:t>
            </w:r>
            <w:r>
              <w:rPr>
                <w:rFonts w:ascii="Arial" w:hAnsi="Arial" w:cs="Arial"/>
                <w:sz w:val="18"/>
                <w:szCs w:val="18"/>
              </w:rPr>
              <w:t>/1/2015</w:t>
            </w:r>
          </w:p>
        </w:tc>
        <w:tc>
          <w:tcPr>
            <w:tcW w:w="3315" w:type="dxa"/>
            <w:vAlign w:val="center"/>
          </w:tcPr>
          <w:p w:rsidR="00E11747" w:rsidRDefault="00E11747" w:rsidP="00FA5D9A">
            <w:pPr>
              <w:tabs>
                <w:tab w:val="left" w:pos="720"/>
                <w:tab w:val="center" w:pos="4320"/>
                <w:tab w:val="right" w:pos="8640"/>
              </w:tabs>
              <w:autoSpaceDE w:val="0"/>
              <w:autoSpaceDN w:val="0"/>
              <w:adjustRightInd w:val="0"/>
              <w:rPr>
                <w:rFonts w:ascii="Arial" w:hAnsi="Arial" w:cs="Arial"/>
                <w:sz w:val="18"/>
                <w:szCs w:val="18"/>
              </w:rPr>
            </w:pPr>
          </w:p>
        </w:tc>
      </w:tr>
      <w:tr w:rsidR="00E11747" w:rsidRPr="00025EB3" w:rsidTr="00FA5D9A">
        <w:trPr>
          <w:trHeight w:val="432"/>
        </w:trPr>
        <w:tc>
          <w:tcPr>
            <w:tcW w:w="1818" w:type="dxa"/>
            <w:vAlign w:val="center"/>
          </w:tcPr>
          <w:p w:rsidR="00E11747" w:rsidRDefault="00E11747" w:rsidP="00FA5D9A">
            <w:pPr>
              <w:rPr>
                <w:rFonts w:ascii="Arial" w:hAnsi="Arial" w:cs="Arial"/>
                <w:sz w:val="18"/>
                <w:szCs w:val="18"/>
              </w:rPr>
            </w:pPr>
            <w:r>
              <w:rPr>
                <w:rFonts w:ascii="Arial" w:hAnsi="Arial" w:cs="Arial"/>
                <w:sz w:val="18"/>
                <w:szCs w:val="18"/>
              </w:rPr>
              <w:t>RAT2677</w:t>
            </w:r>
          </w:p>
        </w:tc>
        <w:tc>
          <w:tcPr>
            <w:tcW w:w="1620" w:type="dxa"/>
            <w:vAlign w:val="center"/>
          </w:tcPr>
          <w:p w:rsidR="00E11747" w:rsidRPr="00E11747" w:rsidRDefault="00E11747" w:rsidP="00FA5D9A">
            <w:pPr>
              <w:rPr>
                <w:rFonts w:ascii="Arial" w:hAnsi="Arial" w:cs="Arial"/>
                <w:bCs/>
                <w:sz w:val="18"/>
                <w:szCs w:val="18"/>
              </w:rPr>
            </w:pPr>
          </w:p>
        </w:tc>
        <w:tc>
          <w:tcPr>
            <w:tcW w:w="4443" w:type="dxa"/>
            <w:vAlign w:val="center"/>
          </w:tcPr>
          <w:p w:rsidR="00E11747" w:rsidRPr="00E11747" w:rsidRDefault="00E11747" w:rsidP="00E11747">
            <w:pPr>
              <w:rPr>
                <w:rFonts w:ascii="Arial" w:hAnsi="Arial" w:cs="Arial"/>
                <w:bCs/>
                <w:sz w:val="18"/>
                <w:szCs w:val="18"/>
              </w:rPr>
            </w:pPr>
            <w:r>
              <w:rPr>
                <w:rFonts w:ascii="Arial" w:hAnsi="Arial" w:cs="Arial"/>
                <w:bCs/>
                <w:sz w:val="18"/>
                <w:szCs w:val="18"/>
              </w:rPr>
              <w:t>Modify CMS64 to r</w:t>
            </w:r>
            <w:r w:rsidRPr="00E11747">
              <w:rPr>
                <w:rFonts w:ascii="Arial" w:hAnsi="Arial" w:cs="Arial"/>
                <w:bCs/>
                <w:sz w:val="18"/>
                <w:szCs w:val="18"/>
              </w:rPr>
              <w:t xml:space="preserve">eset indicator when </w:t>
            </w:r>
            <w:proofErr w:type="spellStart"/>
            <w:r w:rsidRPr="00E11747">
              <w:rPr>
                <w:rFonts w:ascii="Arial" w:hAnsi="Arial" w:cs="Arial"/>
                <w:bCs/>
                <w:sz w:val="18"/>
                <w:szCs w:val="18"/>
              </w:rPr>
              <w:t>CCare</w:t>
            </w:r>
            <w:proofErr w:type="spellEnd"/>
            <w:r w:rsidRPr="00E11747">
              <w:rPr>
                <w:rFonts w:ascii="Arial" w:hAnsi="Arial" w:cs="Arial"/>
                <w:bCs/>
                <w:sz w:val="18"/>
                <w:szCs w:val="18"/>
              </w:rPr>
              <w:t xml:space="preserve"> Claim assigned BASE Report Id</w:t>
            </w:r>
            <w:r>
              <w:rPr>
                <w:rFonts w:ascii="Arial" w:hAnsi="Arial" w:cs="Arial"/>
                <w:bCs/>
                <w:sz w:val="18"/>
                <w:szCs w:val="18"/>
              </w:rPr>
              <w:t xml:space="preserve">; Added  FRC116 to 88 Level </w:t>
            </w:r>
          </w:p>
        </w:tc>
        <w:tc>
          <w:tcPr>
            <w:tcW w:w="1980" w:type="dxa"/>
            <w:vAlign w:val="center"/>
          </w:tcPr>
          <w:p w:rsidR="00E11747" w:rsidRDefault="00E11747" w:rsidP="00FA5D9A">
            <w:pPr>
              <w:rPr>
                <w:rFonts w:ascii="Arial" w:hAnsi="Arial" w:cs="Arial"/>
                <w:sz w:val="18"/>
                <w:szCs w:val="18"/>
              </w:rPr>
            </w:pPr>
            <w:r>
              <w:rPr>
                <w:rFonts w:ascii="Arial" w:hAnsi="Arial" w:cs="Arial"/>
                <w:sz w:val="18"/>
                <w:szCs w:val="18"/>
              </w:rPr>
              <w:t>10/1/2015</w:t>
            </w:r>
          </w:p>
        </w:tc>
        <w:tc>
          <w:tcPr>
            <w:tcW w:w="3315" w:type="dxa"/>
            <w:vAlign w:val="center"/>
          </w:tcPr>
          <w:p w:rsidR="00E11747" w:rsidRDefault="00E11747" w:rsidP="00FA5D9A">
            <w:pPr>
              <w:tabs>
                <w:tab w:val="left" w:pos="720"/>
                <w:tab w:val="center" w:pos="4320"/>
                <w:tab w:val="right" w:pos="8640"/>
              </w:tabs>
              <w:autoSpaceDE w:val="0"/>
              <w:autoSpaceDN w:val="0"/>
              <w:adjustRightInd w:val="0"/>
              <w:rPr>
                <w:rFonts w:ascii="Arial" w:hAnsi="Arial" w:cs="Arial"/>
                <w:sz w:val="18"/>
                <w:szCs w:val="18"/>
              </w:rPr>
            </w:pPr>
          </w:p>
        </w:tc>
      </w:tr>
      <w:tr w:rsidR="00E11747" w:rsidRPr="00025EB3" w:rsidTr="00FA5D9A">
        <w:trPr>
          <w:trHeight w:val="432"/>
        </w:trPr>
        <w:tc>
          <w:tcPr>
            <w:tcW w:w="1818" w:type="dxa"/>
            <w:vAlign w:val="center"/>
          </w:tcPr>
          <w:p w:rsidR="00E11747" w:rsidRDefault="00E11747" w:rsidP="00FA5D9A">
            <w:pPr>
              <w:rPr>
                <w:rFonts w:ascii="Arial" w:hAnsi="Arial" w:cs="Arial"/>
                <w:sz w:val="18"/>
                <w:szCs w:val="18"/>
              </w:rPr>
            </w:pPr>
            <w:r>
              <w:rPr>
                <w:rFonts w:ascii="Arial" w:hAnsi="Arial" w:cs="Arial"/>
                <w:sz w:val="18"/>
                <w:szCs w:val="18"/>
              </w:rPr>
              <w:t>RAT2655</w:t>
            </w:r>
          </w:p>
        </w:tc>
        <w:tc>
          <w:tcPr>
            <w:tcW w:w="1620" w:type="dxa"/>
            <w:vAlign w:val="center"/>
          </w:tcPr>
          <w:p w:rsidR="00E11747" w:rsidRPr="00E11747" w:rsidRDefault="00E11747" w:rsidP="00FA5D9A">
            <w:pPr>
              <w:rPr>
                <w:rFonts w:ascii="Arial" w:hAnsi="Arial" w:cs="Arial"/>
                <w:bCs/>
                <w:sz w:val="18"/>
                <w:szCs w:val="18"/>
              </w:rPr>
            </w:pPr>
            <w:r w:rsidRPr="00E11747">
              <w:rPr>
                <w:rFonts w:ascii="Arial" w:hAnsi="Arial" w:cs="Arial"/>
                <w:bCs/>
                <w:sz w:val="18"/>
                <w:szCs w:val="18"/>
              </w:rPr>
              <w:t>150791</w:t>
            </w:r>
          </w:p>
        </w:tc>
        <w:tc>
          <w:tcPr>
            <w:tcW w:w="4443" w:type="dxa"/>
            <w:vAlign w:val="center"/>
          </w:tcPr>
          <w:p w:rsidR="00E11747" w:rsidRDefault="00E11747" w:rsidP="00FA5D9A">
            <w:pPr>
              <w:rPr>
                <w:rFonts w:ascii="Arial" w:hAnsi="Arial" w:cs="Arial"/>
                <w:bCs/>
                <w:sz w:val="18"/>
                <w:szCs w:val="18"/>
              </w:rPr>
            </w:pPr>
            <w:r w:rsidRPr="00E11747">
              <w:rPr>
                <w:rFonts w:ascii="Arial" w:hAnsi="Arial" w:cs="Arial"/>
                <w:bCs/>
                <w:sz w:val="18"/>
                <w:szCs w:val="18"/>
              </w:rPr>
              <w:t>Modify CMS64 logic related to HCBW COEs and report assignment</w:t>
            </w:r>
          </w:p>
        </w:tc>
        <w:tc>
          <w:tcPr>
            <w:tcW w:w="1980" w:type="dxa"/>
            <w:vAlign w:val="center"/>
          </w:tcPr>
          <w:p w:rsidR="00E11747" w:rsidRDefault="00E11747" w:rsidP="00FA5D9A">
            <w:pPr>
              <w:rPr>
                <w:rFonts w:ascii="Arial" w:hAnsi="Arial" w:cs="Arial"/>
                <w:sz w:val="18"/>
                <w:szCs w:val="18"/>
              </w:rPr>
            </w:pPr>
            <w:r>
              <w:rPr>
                <w:rFonts w:ascii="Arial" w:hAnsi="Arial" w:cs="Arial"/>
                <w:sz w:val="18"/>
                <w:szCs w:val="18"/>
              </w:rPr>
              <w:t>10/1/2015</w:t>
            </w:r>
          </w:p>
        </w:tc>
        <w:tc>
          <w:tcPr>
            <w:tcW w:w="3315" w:type="dxa"/>
            <w:vAlign w:val="center"/>
          </w:tcPr>
          <w:p w:rsidR="00E11747" w:rsidRDefault="00E11747" w:rsidP="00FA5D9A">
            <w:pPr>
              <w:tabs>
                <w:tab w:val="left" w:pos="720"/>
                <w:tab w:val="center" w:pos="4320"/>
                <w:tab w:val="right" w:pos="8640"/>
              </w:tabs>
              <w:autoSpaceDE w:val="0"/>
              <w:autoSpaceDN w:val="0"/>
              <w:adjustRightInd w:val="0"/>
              <w:rPr>
                <w:rFonts w:ascii="Arial" w:hAnsi="Arial" w:cs="Arial"/>
                <w:sz w:val="18"/>
                <w:szCs w:val="18"/>
              </w:rPr>
            </w:pPr>
          </w:p>
        </w:tc>
      </w:tr>
      <w:tr w:rsidR="00E11747" w:rsidRPr="00025EB3" w:rsidTr="00FA5D9A">
        <w:trPr>
          <w:trHeight w:val="432"/>
        </w:trPr>
        <w:tc>
          <w:tcPr>
            <w:tcW w:w="1818" w:type="dxa"/>
            <w:vAlign w:val="center"/>
          </w:tcPr>
          <w:p w:rsidR="00E11747" w:rsidRDefault="00E11747" w:rsidP="00FA5D9A">
            <w:pPr>
              <w:rPr>
                <w:rFonts w:ascii="Arial" w:hAnsi="Arial" w:cs="Arial"/>
                <w:sz w:val="18"/>
                <w:szCs w:val="18"/>
              </w:rPr>
            </w:pPr>
            <w:r>
              <w:rPr>
                <w:rFonts w:ascii="Arial" w:hAnsi="Arial" w:cs="Arial"/>
                <w:sz w:val="18"/>
                <w:szCs w:val="18"/>
              </w:rPr>
              <w:t>RAT2583</w:t>
            </w:r>
          </w:p>
        </w:tc>
        <w:tc>
          <w:tcPr>
            <w:tcW w:w="1620" w:type="dxa"/>
            <w:vAlign w:val="center"/>
          </w:tcPr>
          <w:p w:rsidR="00E11747" w:rsidRPr="00E11747" w:rsidRDefault="00E11747" w:rsidP="00FA5D9A">
            <w:pPr>
              <w:rPr>
                <w:rFonts w:ascii="Arial" w:hAnsi="Arial" w:cs="Arial"/>
                <w:bCs/>
                <w:sz w:val="18"/>
                <w:szCs w:val="18"/>
              </w:rPr>
            </w:pPr>
            <w:r w:rsidRPr="00E11747">
              <w:rPr>
                <w:rFonts w:ascii="Arial" w:hAnsi="Arial" w:cs="Arial"/>
                <w:bCs/>
                <w:sz w:val="18"/>
                <w:szCs w:val="18"/>
              </w:rPr>
              <w:t>150651</w:t>
            </w:r>
          </w:p>
        </w:tc>
        <w:tc>
          <w:tcPr>
            <w:tcW w:w="4443" w:type="dxa"/>
            <w:vAlign w:val="center"/>
          </w:tcPr>
          <w:p w:rsidR="00E11747" w:rsidRDefault="00E11747" w:rsidP="00FA5D9A">
            <w:pPr>
              <w:rPr>
                <w:rFonts w:ascii="Arial" w:hAnsi="Arial" w:cs="Arial"/>
                <w:bCs/>
                <w:sz w:val="18"/>
                <w:szCs w:val="18"/>
              </w:rPr>
            </w:pPr>
            <w:r>
              <w:rPr>
                <w:rFonts w:ascii="Arial" w:hAnsi="Arial" w:cs="Arial"/>
                <w:bCs/>
                <w:sz w:val="18"/>
                <w:szCs w:val="18"/>
              </w:rPr>
              <w:t>Modify CMS64 to report Waiver related Financial claims according to FRC</w:t>
            </w:r>
          </w:p>
        </w:tc>
        <w:tc>
          <w:tcPr>
            <w:tcW w:w="1980" w:type="dxa"/>
            <w:vAlign w:val="center"/>
          </w:tcPr>
          <w:p w:rsidR="00E11747" w:rsidRDefault="00E11747" w:rsidP="00FA5D9A">
            <w:pPr>
              <w:rPr>
                <w:rFonts w:ascii="Arial" w:hAnsi="Arial" w:cs="Arial"/>
                <w:sz w:val="18"/>
                <w:szCs w:val="18"/>
              </w:rPr>
            </w:pPr>
            <w:r>
              <w:rPr>
                <w:rFonts w:ascii="Arial" w:hAnsi="Arial" w:cs="Arial"/>
                <w:sz w:val="18"/>
                <w:szCs w:val="18"/>
              </w:rPr>
              <w:t>10/1/2015</w:t>
            </w:r>
          </w:p>
        </w:tc>
        <w:tc>
          <w:tcPr>
            <w:tcW w:w="3315" w:type="dxa"/>
            <w:vAlign w:val="center"/>
          </w:tcPr>
          <w:p w:rsidR="00E11747" w:rsidRDefault="00E11747" w:rsidP="00FA5D9A">
            <w:pPr>
              <w:tabs>
                <w:tab w:val="left" w:pos="720"/>
                <w:tab w:val="center" w:pos="4320"/>
                <w:tab w:val="right" w:pos="8640"/>
              </w:tabs>
              <w:autoSpaceDE w:val="0"/>
              <w:autoSpaceDN w:val="0"/>
              <w:adjustRightInd w:val="0"/>
              <w:rPr>
                <w:rFonts w:ascii="Arial" w:hAnsi="Arial" w:cs="Arial"/>
                <w:sz w:val="18"/>
                <w:szCs w:val="18"/>
              </w:rPr>
            </w:pPr>
          </w:p>
        </w:tc>
      </w:tr>
      <w:tr w:rsidR="00E11747" w:rsidRPr="00025EB3" w:rsidTr="00FA5D9A">
        <w:trPr>
          <w:trHeight w:val="432"/>
        </w:trPr>
        <w:tc>
          <w:tcPr>
            <w:tcW w:w="1818" w:type="dxa"/>
            <w:vAlign w:val="center"/>
          </w:tcPr>
          <w:p w:rsidR="00E11747" w:rsidRDefault="00E11747" w:rsidP="00FA5D9A">
            <w:pPr>
              <w:rPr>
                <w:rFonts w:ascii="Arial" w:hAnsi="Arial" w:cs="Arial"/>
                <w:sz w:val="18"/>
                <w:szCs w:val="18"/>
              </w:rPr>
            </w:pPr>
            <w:r>
              <w:rPr>
                <w:rFonts w:ascii="Arial" w:hAnsi="Arial" w:cs="Arial"/>
                <w:sz w:val="18"/>
                <w:szCs w:val="18"/>
              </w:rPr>
              <w:t>RAT2569</w:t>
            </w:r>
          </w:p>
        </w:tc>
        <w:tc>
          <w:tcPr>
            <w:tcW w:w="1620" w:type="dxa"/>
            <w:vAlign w:val="center"/>
          </w:tcPr>
          <w:p w:rsidR="00E11747" w:rsidRPr="001E3EA6" w:rsidRDefault="00E11747" w:rsidP="00FA5D9A">
            <w:pPr>
              <w:rPr>
                <w:rFonts w:ascii="Arial" w:hAnsi="Arial" w:cs="Arial"/>
                <w:bCs/>
                <w:sz w:val="18"/>
                <w:szCs w:val="18"/>
              </w:rPr>
            </w:pPr>
            <w:r w:rsidRPr="00E11747">
              <w:rPr>
                <w:rFonts w:ascii="Arial" w:hAnsi="Arial" w:cs="Arial"/>
                <w:bCs/>
                <w:sz w:val="18"/>
                <w:szCs w:val="18"/>
              </w:rPr>
              <w:t>150600</w:t>
            </w:r>
          </w:p>
        </w:tc>
        <w:tc>
          <w:tcPr>
            <w:tcW w:w="4443" w:type="dxa"/>
            <w:vAlign w:val="center"/>
          </w:tcPr>
          <w:p w:rsidR="00E11747" w:rsidRPr="001E3EA6" w:rsidRDefault="00E11747" w:rsidP="00FA5D9A">
            <w:pPr>
              <w:rPr>
                <w:rFonts w:ascii="Arial" w:hAnsi="Arial" w:cs="Arial"/>
                <w:bCs/>
                <w:sz w:val="18"/>
                <w:szCs w:val="18"/>
              </w:rPr>
            </w:pPr>
            <w:r>
              <w:rPr>
                <w:rFonts w:ascii="Arial" w:hAnsi="Arial" w:cs="Arial"/>
                <w:bCs/>
                <w:sz w:val="18"/>
                <w:szCs w:val="18"/>
              </w:rPr>
              <w:t>Modify CMS64 to add Column Id for Miscellaneous Reports</w:t>
            </w:r>
          </w:p>
        </w:tc>
        <w:tc>
          <w:tcPr>
            <w:tcW w:w="1980" w:type="dxa"/>
            <w:vAlign w:val="center"/>
          </w:tcPr>
          <w:p w:rsidR="00E11747" w:rsidRDefault="00E11747" w:rsidP="00FA5D9A">
            <w:pPr>
              <w:rPr>
                <w:rFonts w:ascii="Arial" w:hAnsi="Arial" w:cs="Arial"/>
                <w:sz w:val="18"/>
                <w:szCs w:val="18"/>
              </w:rPr>
            </w:pPr>
            <w:r>
              <w:rPr>
                <w:rFonts w:ascii="Arial" w:hAnsi="Arial" w:cs="Arial"/>
                <w:sz w:val="18"/>
                <w:szCs w:val="18"/>
              </w:rPr>
              <w:t>10/1/2015</w:t>
            </w:r>
          </w:p>
        </w:tc>
        <w:tc>
          <w:tcPr>
            <w:tcW w:w="3315" w:type="dxa"/>
            <w:vAlign w:val="center"/>
          </w:tcPr>
          <w:p w:rsidR="00E11747" w:rsidRDefault="00E11747" w:rsidP="00FA5D9A">
            <w:pPr>
              <w:tabs>
                <w:tab w:val="left" w:pos="720"/>
                <w:tab w:val="center" w:pos="4320"/>
                <w:tab w:val="right" w:pos="8640"/>
              </w:tabs>
              <w:autoSpaceDE w:val="0"/>
              <w:autoSpaceDN w:val="0"/>
              <w:adjustRightInd w:val="0"/>
              <w:rPr>
                <w:rFonts w:ascii="Arial" w:hAnsi="Arial" w:cs="Arial"/>
                <w:sz w:val="18"/>
                <w:szCs w:val="18"/>
              </w:rPr>
            </w:pPr>
          </w:p>
        </w:tc>
      </w:tr>
      <w:tr w:rsidR="00701888" w:rsidRPr="00025EB3" w:rsidTr="00FA5D9A">
        <w:trPr>
          <w:trHeight w:val="432"/>
        </w:trPr>
        <w:tc>
          <w:tcPr>
            <w:tcW w:w="1818" w:type="dxa"/>
            <w:vAlign w:val="center"/>
          </w:tcPr>
          <w:p w:rsidR="00701888" w:rsidRDefault="00701888" w:rsidP="00FA5D9A">
            <w:pPr>
              <w:rPr>
                <w:rFonts w:ascii="Arial" w:hAnsi="Arial" w:cs="Arial"/>
                <w:sz w:val="18"/>
                <w:szCs w:val="18"/>
              </w:rPr>
            </w:pPr>
            <w:r>
              <w:rPr>
                <w:rFonts w:ascii="Arial" w:hAnsi="Arial" w:cs="Arial"/>
                <w:sz w:val="18"/>
                <w:szCs w:val="18"/>
              </w:rPr>
              <w:t>RAT2549</w:t>
            </w:r>
          </w:p>
        </w:tc>
        <w:tc>
          <w:tcPr>
            <w:tcW w:w="1620" w:type="dxa"/>
            <w:vAlign w:val="center"/>
          </w:tcPr>
          <w:p w:rsidR="00701888" w:rsidRPr="001E3EA6" w:rsidRDefault="00701888" w:rsidP="00FA5D9A">
            <w:pPr>
              <w:rPr>
                <w:rFonts w:ascii="Arial" w:hAnsi="Arial" w:cs="Arial"/>
                <w:bCs/>
                <w:sz w:val="18"/>
                <w:szCs w:val="18"/>
              </w:rPr>
            </w:pPr>
            <w:r w:rsidRPr="001E3EA6">
              <w:rPr>
                <w:rFonts w:ascii="Arial" w:hAnsi="Arial" w:cs="Arial"/>
                <w:bCs/>
                <w:sz w:val="18"/>
                <w:szCs w:val="18"/>
              </w:rPr>
              <w:t>150564</w:t>
            </w:r>
          </w:p>
        </w:tc>
        <w:tc>
          <w:tcPr>
            <w:tcW w:w="4443" w:type="dxa"/>
            <w:vAlign w:val="center"/>
          </w:tcPr>
          <w:p w:rsidR="00701888" w:rsidRPr="001E3EA6" w:rsidRDefault="00701888" w:rsidP="00FA5D9A">
            <w:pPr>
              <w:rPr>
                <w:rFonts w:ascii="Arial" w:hAnsi="Arial" w:cs="Arial"/>
                <w:bCs/>
                <w:sz w:val="18"/>
                <w:szCs w:val="18"/>
              </w:rPr>
            </w:pPr>
            <w:r w:rsidRPr="001E3EA6">
              <w:rPr>
                <w:rFonts w:ascii="Arial" w:hAnsi="Arial" w:cs="Arial"/>
                <w:bCs/>
                <w:sz w:val="18"/>
                <w:szCs w:val="18"/>
              </w:rPr>
              <w:t>Modify CMS64 to remove DEX and Admit Date from logic to determine CC vs BASE and prevent SCHP Report ID</w:t>
            </w:r>
          </w:p>
        </w:tc>
        <w:tc>
          <w:tcPr>
            <w:tcW w:w="1980" w:type="dxa"/>
            <w:vAlign w:val="center"/>
          </w:tcPr>
          <w:p w:rsidR="00701888" w:rsidRDefault="00701888" w:rsidP="00FA5D9A">
            <w:pPr>
              <w:rPr>
                <w:rFonts w:ascii="Arial" w:hAnsi="Arial" w:cs="Arial"/>
                <w:sz w:val="18"/>
                <w:szCs w:val="18"/>
              </w:rPr>
            </w:pPr>
            <w:r>
              <w:rPr>
                <w:rFonts w:ascii="Arial" w:hAnsi="Arial" w:cs="Arial"/>
                <w:sz w:val="18"/>
                <w:szCs w:val="18"/>
              </w:rPr>
              <w:t>6/29/2015</w:t>
            </w:r>
          </w:p>
        </w:tc>
        <w:tc>
          <w:tcPr>
            <w:tcW w:w="3315" w:type="dxa"/>
            <w:vAlign w:val="center"/>
          </w:tcPr>
          <w:p w:rsidR="00701888" w:rsidRDefault="00701888" w:rsidP="00FA5D9A">
            <w:pPr>
              <w:tabs>
                <w:tab w:val="left" w:pos="720"/>
                <w:tab w:val="center" w:pos="4320"/>
                <w:tab w:val="right" w:pos="8640"/>
              </w:tabs>
              <w:autoSpaceDE w:val="0"/>
              <w:autoSpaceDN w:val="0"/>
              <w:adjustRightInd w:val="0"/>
              <w:rPr>
                <w:rFonts w:ascii="Arial" w:hAnsi="Arial" w:cs="Arial"/>
                <w:sz w:val="18"/>
                <w:szCs w:val="18"/>
              </w:rPr>
            </w:pPr>
          </w:p>
        </w:tc>
      </w:tr>
      <w:tr w:rsidR="00701888" w:rsidRPr="00025EB3" w:rsidTr="00FA5D9A">
        <w:trPr>
          <w:trHeight w:val="432"/>
        </w:trPr>
        <w:tc>
          <w:tcPr>
            <w:tcW w:w="1818" w:type="dxa"/>
            <w:vAlign w:val="center"/>
          </w:tcPr>
          <w:p w:rsidR="00701888" w:rsidRDefault="00701888" w:rsidP="00FA5D9A">
            <w:pPr>
              <w:rPr>
                <w:rFonts w:ascii="Arial" w:hAnsi="Arial" w:cs="Arial"/>
                <w:sz w:val="18"/>
                <w:szCs w:val="18"/>
              </w:rPr>
            </w:pPr>
            <w:r>
              <w:rPr>
                <w:rFonts w:ascii="Arial" w:hAnsi="Arial" w:cs="Arial"/>
                <w:sz w:val="18"/>
                <w:szCs w:val="18"/>
              </w:rPr>
              <w:t>RAT2558</w:t>
            </w:r>
          </w:p>
        </w:tc>
        <w:tc>
          <w:tcPr>
            <w:tcW w:w="1620" w:type="dxa"/>
            <w:vAlign w:val="center"/>
          </w:tcPr>
          <w:p w:rsidR="00701888" w:rsidRPr="001E3EA6" w:rsidRDefault="00701888" w:rsidP="00FA5D9A">
            <w:pPr>
              <w:rPr>
                <w:rFonts w:ascii="Arial" w:hAnsi="Arial" w:cs="Arial"/>
                <w:bCs/>
                <w:sz w:val="18"/>
                <w:szCs w:val="18"/>
              </w:rPr>
            </w:pPr>
            <w:r w:rsidRPr="001E3EA6">
              <w:rPr>
                <w:rFonts w:ascii="Arial" w:hAnsi="Arial" w:cs="Arial"/>
                <w:bCs/>
                <w:sz w:val="18"/>
                <w:szCs w:val="18"/>
              </w:rPr>
              <w:t>150588</w:t>
            </w:r>
          </w:p>
        </w:tc>
        <w:tc>
          <w:tcPr>
            <w:tcW w:w="4443" w:type="dxa"/>
            <w:vAlign w:val="center"/>
          </w:tcPr>
          <w:p w:rsidR="00701888" w:rsidRPr="001E3EA6" w:rsidRDefault="00701888" w:rsidP="00FA5D9A">
            <w:pPr>
              <w:rPr>
                <w:rFonts w:ascii="Arial" w:hAnsi="Arial" w:cs="Arial"/>
                <w:bCs/>
                <w:sz w:val="18"/>
                <w:szCs w:val="18"/>
              </w:rPr>
            </w:pPr>
            <w:r w:rsidRPr="001E3EA6">
              <w:rPr>
                <w:rFonts w:ascii="Arial" w:hAnsi="Arial" w:cs="Arial"/>
                <w:bCs/>
                <w:sz w:val="18"/>
                <w:szCs w:val="18"/>
              </w:rPr>
              <w:t>Modify CMS64 to report expenditures for Renal Dialysis Clinics in FCOS 10 instead of 49</w:t>
            </w:r>
          </w:p>
        </w:tc>
        <w:tc>
          <w:tcPr>
            <w:tcW w:w="1980" w:type="dxa"/>
            <w:vAlign w:val="center"/>
          </w:tcPr>
          <w:p w:rsidR="00701888" w:rsidRDefault="00701888" w:rsidP="00FA5D9A">
            <w:pPr>
              <w:rPr>
                <w:rFonts w:ascii="Arial" w:hAnsi="Arial" w:cs="Arial"/>
                <w:sz w:val="18"/>
                <w:szCs w:val="18"/>
              </w:rPr>
            </w:pPr>
            <w:r>
              <w:rPr>
                <w:rFonts w:ascii="Arial" w:hAnsi="Arial" w:cs="Arial"/>
                <w:sz w:val="18"/>
                <w:szCs w:val="18"/>
              </w:rPr>
              <w:t>6/22/2015</w:t>
            </w:r>
          </w:p>
        </w:tc>
        <w:tc>
          <w:tcPr>
            <w:tcW w:w="3315" w:type="dxa"/>
            <w:vAlign w:val="center"/>
          </w:tcPr>
          <w:p w:rsidR="00701888" w:rsidRDefault="00701888" w:rsidP="00FA5D9A">
            <w:pPr>
              <w:tabs>
                <w:tab w:val="left" w:pos="720"/>
                <w:tab w:val="center" w:pos="4320"/>
                <w:tab w:val="right" w:pos="8640"/>
              </w:tabs>
              <w:autoSpaceDE w:val="0"/>
              <w:autoSpaceDN w:val="0"/>
              <w:adjustRightInd w:val="0"/>
              <w:rPr>
                <w:rFonts w:ascii="Arial" w:hAnsi="Arial" w:cs="Arial"/>
                <w:sz w:val="18"/>
                <w:szCs w:val="18"/>
              </w:rPr>
            </w:pPr>
          </w:p>
        </w:tc>
      </w:tr>
      <w:tr w:rsidR="00701888" w:rsidRPr="00025EB3" w:rsidTr="00FA5D9A">
        <w:trPr>
          <w:trHeight w:val="432"/>
        </w:trPr>
        <w:tc>
          <w:tcPr>
            <w:tcW w:w="1818" w:type="dxa"/>
            <w:vAlign w:val="center"/>
          </w:tcPr>
          <w:p w:rsidR="00701888" w:rsidRDefault="00701888" w:rsidP="00FA5D9A">
            <w:pPr>
              <w:rPr>
                <w:rFonts w:ascii="Arial" w:hAnsi="Arial" w:cs="Arial"/>
                <w:sz w:val="18"/>
                <w:szCs w:val="18"/>
              </w:rPr>
            </w:pPr>
            <w:r>
              <w:rPr>
                <w:rFonts w:ascii="Arial" w:hAnsi="Arial" w:cs="Arial"/>
                <w:sz w:val="18"/>
                <w:szCs w:val="18"/>
              </w:rPr>
              <w:t>RAT2398</w:t>
            </w:r>
          </w:p>
        </w:tc>
        <w:tc>
          <w:tcPr>
            <w:tcW w:w="1620" w:type="dxa"/>
            <w:vAlign w:val="center"/>
          </w:tcPr>
          <w:p w:rsidR="00701888" w:rsidRDefault="00701888" w:rsidP="00FA5D9A">
            <w:pPr>
              <w:rPr>
                <w:rFonts w:ascii="Arial" w:hAnsi="Arial" w:cs="Arial"/>
                <w:bCs/>
                <w:sz w:val="18"/>
                <w:szCs w:val="18"/>
              </w:rPr>
            </w:pPr>
            <w:r w:rsidRPr="001E3EA6">
              <w:rPr>
                <w:rFonts w:ascii="Arial" w:hAnsi="Arial" w:cs="Arial"/>
                <w:bCs/>
                <w:sz w:val="18"/>
                <w:szCs w:val="18"/>
              </w:rPr>
              <w:t>150298</w:t>
            </w:r>
          </w:p>
        </w:tc>
        <w:tc>
          <w:tcPr>
            <w:tcW w:w="4443" w:type="dxa"/>
            <w:vAlign w:val="center"/>
          </w:tcPr>
          <w:p w:rsidR="00701888" w:rsidRPr="00025EB3" w:rsidRDefault="00701888" w:rsidP="00FA5D9A">
            <w:pPr>
              <w:rPr>
                <w:rFonts w:ascii="Arial" w:hAnsi="Arial" w:cs="Arial"/>
                <w:bCs/>
                <w:sz w:val="18"/>
                <w:szCs w:val="18"/>
              </w:rPr>
            </w:pPr>
            <w:r w:rsidRPr="001E3EA6">
              <w:rPr>
                <w:rFonts w:ascii="Arial" w:hAnsi="Arial" w:cs="Arial"/>
                <w:bCs/>
                <w:sz w:val="18"/>
                <w:szCs w:val="18"/>
              </w:rPr>
              <w:t>Modify CMS64 to include financial transactions for report MVNA</w:t>
            </w:r>
          </w:p>
        </w:tc>
        <w:tc>
          <w:tcPr>
            <w:tcW w:w="1980" w:type="dxa"/>
            <w:vAlign w:val="center"/>
          </w:tcPr>
          <w:p w:rsidR="00701888" w:rsidRDefault="00701888" w:rsidP="00FA5D9A">
            <w:pPr>
              <w:rPr>
                <w:rFonts w:ascii="Arial" w:hAnsi="Arial" w:cs="Arial"/>
                <w:sz w:val="18"/>
                <w:szCs w:val="18"/>
              </w:rPr>
            </w:pPr>
            <w:r>
              <w:rPr>
                <w:rFonts w:ascii="Arial" w:hAnsi="Arial" w:cs="Arial"/>
                <w:sz w:val="18"/>
                <w:szCs w:val="18"/>
              </w:rPr>
              <w:t>4/3/2015</w:t>
            </w:r>
          </w:p>
        </w:tc>
        <w:tc>
          <w:tcPr>
            <w:tcW w:w="3315" w:type="dxa"/>
            <w:vAlign w:val="center"/>
          </w:tcPr>
          <w:p w:rsidR="00701888" w:rsidRDefault="00701888" w:rsidP="00FA5D9A">
            <w:pPr>
              <w:tabs>
                <w:tab w:val="left" w:pos="720"/>
                <w:tab w:val="center" w:pos="4320"/>
                <w:tab w:val="right" w:pos="8640"/>
              </w:tabs>
              <w:autoSpaceDE w:val="0"/>
              <w:autoSpaceDN w:val="0"/>
              <w:adjustRightInd w:val="0"/>
              <w:rPr>
                <w:rFonts w:ascii="Arial" w:hAnsi="Arial" w:cs="Arial"/>
                <w:sz w:val="18"/>
                <w:szCs w:val="18"/>
              </w:rPr>
            </w:pPr>
          </w:p>
        </w:tc>
      </w:tr>
      <w:tr w:rsidR="00994099" w:rsidRPr="00025EB3" w:rsidTr="00E06707">
        <w:trPr>
          <w:trHeight w:val="432"/>
        </w:trPr>
        <w:tc>
          <w:tcPr>
            <w:tcW w:w="1818" w:type="dxa"/>
            <w:vAlign w:val="center"/>
          </w:tcPr>
          <w:p w:rsidR="00994099" w:rsidRDefault="00994099" w:rsidP="00E06707">
            <w:pPr>
              <w:rPr>
                <w:rFonts w:ascii="Arial" w:hAnsi="Arial" w:cs="Arial"/>
                <w:sz w:val="18"/>
                <w:szCs w:val="18"/>
              </w:rPr>
            </w:pPr>
            <w:r>
              <w:rPr>
                <w:rFonts w:ascii="Arial" w:hAnsi="Arial" w:cs="Arial"/>
                <w:sz w:val="18"/>
                <w:szCs w:val="18"/>
              </w:rPr>
              <w:t>RAT2240B</w:t>
            </w:r>
          </w:p>
        </w:tc>
        <w:tc>
          <w:tcPr>
            <w:tcW w:w="1620" w:type="dxa"/>
            <w:vAlign w:val="center"/>
          </w:tcPr>
          <w:p w:rsidR="00994099" w:rsidRPr="00BA03A6" w:rsidRDefault="00994099" w:rsidP="00E06707">
            <w:pPr>
              <w:rPr>
                <w:rFonts w:ascii="Arial" w:hAnsi="Arial" w:cs="Arial"/>
                <w:bCs/>
                <w:sz w:val="18"/>
                <w:szCs w:val="18"/>
              </w:rPr>
            </w:pPr>
            <w:r>
              <w:rPr>
                <w:rFonts w:ascii="Arial" w:hAnsi="Arial" w:cs="Arial"/>
                <w:bCs/>
                <w:sz w:val="18"/>
                <w:szCs w:val="18"/>
              </w:rPr>
              <w:t>141807</w:t>
            </w:r>
          </w:p>
        </w:tc>
        <w:tc>
          <w:tcPr>
            <w:tcW w:w="4443" w:type="dxa"/>
            <w:vAlign w:val="center"/>
          </w:tcPr>
          <w:p w:rsidR="00994099" w:rsidRPr="00BA03A6" w:rsidRDefault="00994099" w:rsidP="00E06707">
            <w:pPr>
              <w:rPr>
                <w:rFonts w:ascii="Arial" w:hAnsi="Arial" w:cs="Arial"/>
                <w:bCs/>
                <w:sz w:val="18"/>
                <w:szCs w:val="18"/>
              </w:rPr>
            </w:pPr>
            <w:r w:rsidRPr="00025EB3">
              <w:rPr>
                <w:rFonts w:ascii="Arial" w:hAnsi="Arial" w:cs="Arial"/>
                <w:bCs/>
                <w:sz w:val="18"/>
                <w:szCs w:val="18"/>
              </w:rPr>
              <w:t>Added COE 054 to COEs to report to BASE report</w:t>
            </w:r>
          </w:p>
        </w:tc>
        <w:tc>
          <w:tcPr>
            <w:tcW w:w="1980" w:type="dxa"/>
            <w:vAlign w:val="center"/>
          </w:tcPr>
          <w:p w:rsidR="00994099" w:rsidRDefault="00994099" w:rsidP="00E06707">
            <w:pPr>
              <w:rPr>
                <w:rFonts w:ascii="Arial" w:hAnsi="Arial" w:cs="Arial"/>
                <w:sz w:val="18"/>
                <w:szCs w:val="18"/>
              </w:rPr>
            </w:pPr>
            <w:r>
              <w:rPr>
                <w:rFonts w:ascii="Arial" w:hAnsi="Arial" w:cs="Arial"/>
                <w:sz w:val="18"/>
                <w:szCs w:val="18"/>
              </w:rPr>
              <w:t>4/3/2015</w:t>
            </w:r>
          </w:p>
        </w:tc>
        <w:tc>
          <w:tcPr>
            <w:tcW w:w="3315" w:type="dxa"/>
            <w:vAlign w:val="center"/>
          </w:tcPr>
          <w:p w:rsidR="00994099" w:rsidRPr="00025EB3" w:rsidRDefault="00994099" w:rsidP="00994099">
            <w:pPr>
              <w:tabs>
                <w:tab w:val="left" w:pos="720"/>
                <w:tab w:val="center" w:pos="4320"/>
                <w:tab w:val="right" w:pos="8640"/>
              </w:tabs>
              <w:autoSpaceDE w:val="0"/>
              <w:autoSpaceDN w:val="0"/>
              <w:adjustRightInd w:val="0"/>
              <w:rPr>
                <w:rFonts w:ascii="Arial" w:hAnsi="Arial" w:cs="Arial"/>
                <w:sz w:val="18"/>
                <w:szCs w:val="18"/>
              </w:rPr>
            </w:pPr>
            <w:r>
              <w:rPr>
                <w:rFonts w:ascii="Arial" w:hAnsi="Arial" w:cs="Arial"/>
                <w:sz w:val="18"/>
                <w:szCs w:val="18"/>
              </w:rPr>
              <w:t>Doing the correction I found an omission in my code installed 3/6/2015.  This was corrected.</w:t>
            </w:r>
          </w:p>
        </w:tc>
      </w:tr>
      <w:tr w:rsidR="00994099" w:rsidRPr="00025EB3" w:rsidTr="00E06707">
        <w:trPr>
          <w:trHeight w:val="432"/>
        </w:trPr>
        <w:tc>
          <w:tcPr>
            <w:tcW w:w="1818" w:type="dxa"/>
            <w:vAlign w:val="center"/>
          </w:tcPr>
          <w:p w:rsidR="00994099" w:rsidRDefault="00994099" w:rsidP="00E06707">
            <w:pPr>
              <w:rPr>
                <w:rFonts w:ascii="Arial" w:hAnsi="Arial" w:cs="Arial"/>
                <w:sz w:val="18"/>
                <w:szCs w:val="18"/>
              </w:rPr>
            </w:pPr>
            <w:r>
              <w:rPr>
                <w:rFonts w:ascii="Arial" w:hAnsi="Arial" w:cs="Arial"/>
                <w:sz w:val="18"/>
                <w:szCs w:val="18"/>
              </w:rPr>
              <w:t>RAT2398</w:t>
            </w:r>
          </w:p>
        </w:tc>
        <w:tc>
          <w:tcPr>
            <w:tcW w:w="1620" w:type="dxa"/>
            <w:vAlign w:val="center"/>
          </w:tcPr>
          <w:p w:rsidR="00994099" w:rsidRDefault="00994099" w:rsidP="00E06707">
            <w:pPr>
              <w:rPr>
                <w:rFonts w:ascii="Arial" w:hAnsi="Arial" w:cs="Arial"/>
                <w:bCs/>
                <w:sz w:val="18"/>
                <w:szCs w:val="18"/>
              </w:rPr>
            </w:pPr>
            <w:r w:rsidRPr="00BA03A6">
              <w:rPr>
                <w:rFonts w:ascii="Arial" w:hAnsi="Arial" w:cs="Arial"/>
                <w:bCs/>
                <w:sz w:val="18"/>
                <w:szCs w:val="18"/>
              </w:rPr>
              <w:t>150298</w:t>
            </w:r>
          </w:p>
        </w:tc>
        <w:tc>
          <w:tcPr>
            <w:tcW w:w="4443" w:type="dxa"/>
            <w:vAlign w:val="center"/>
          </w:tcPr>
          <w:p w:rsidR="00994099" w:rsidRPr="00025EB3" w:rsidRDefault="00994099" w:rsidP="00E06707">
            <w:pPr>
              <w:rPr>
                <w:rFonts w:ascii="Arial" w:hAnsi="Arial" w:cs="Arial"/>
                <w:bCs/>
                <w:sz w:val="18"/>
                <w:szCs w:val="18"/>
              </w:rPr>
            </w:pPr>
            <w:r w:rsidRPr="00BA03A6">
              <w:rPr>
                <w:rFonts w:ascii="Arial" w:hAnsi="Arial" w:cs="Arial"/>
                <w:bCs/>
                <w:sz w:val="18"/>
                <w:szCs w:val="18"/>
              </w:rPr>
              <w:t>Modify CMS64 to include financial transactions for report MVNA</w:t>
            </w:r>
          </w:p>
        </w:tc>
        <w:tc>
          <w:tcPr>
            <w:tcW w:w="1980" w:type="dxa"/>
            <w:vAlign w:val="center"/>
          </w:tcPr>
          <w:p w:rsidR="00994099" w:rsidRDefault="00994099" w:rsidP="00E06707">
            <w:pPr>
              <w:rPr>
                <w:rFonts w:ascii="Arial" w:hAnsi="Arial" w:cs="Arial"/>
                <w:sz w:val="18"/>
                <w:szCs w:val="18"/>
              </w:rPr>
            </w:pPr>
            <w:r>
              <w:rPr>
                <w:rFonts w:ascii="Arial" w:hAnsi="Arial" w:cs="Arial"/>
                <w:sz w:val="18"/>
                <w:szCs w:val="18"/>
              </w:rPr>
              <w:t>4/3/2015</w:t>
            </w:r>
          </w:p>
        </w:tc>
        <w:tc>
          <w:tcPr>
            <w:tcW w:w="3315" w:type="dxa"/>
            <w:vAlign w:val="center"/>
          </w:tcPr>
          <w:p w:rsidR="00994099" w:rsidRPr="00025EB3" w:rsidRDefault="00994099" w:rsidP="00E06707">
            <w:pPr>
              <w:tabs>
                <w:tab w:val="left" w:pos="720"/>
                <w:tab w:val="center" w:pos="4320"/>
                <w:tab w:val="right" w:pos="8640"/>
              </w:tabs>
              <w:autoSpaceDE w:val="0"/>
              <w:autoSpaceDN w:val="0"/>
              <w:adjustRightInd w:val="0"/>
              <w:rPr>
                <w:rFonts w:ascii="Arial" w:hAnsi="Arial" w:cs="Arial"/>
                <w:sz w:val="18"/>
                <w:szCs w:val="18"/>
              </w:rPr>
            </w:pPr>
          </w:p>
        </w:tc>
      </w:tr>
      <w:tr w:rsidR="00A52DE7" w:rsidRPr="00025EB3" w:rsidTr="00A37A3F">
        <w:trPr>
          <w:trHeight w:val="432"/>
        </w:trPr>
        <w:tc>
          <w:tcPr>
            <w:tcW w:w="1818" w:type="dxa"/>
            <w:vAlign w:val="center"/>
          </w:tcPr>
          <w:p w:rsidR="00A52DE7" w:rsidRPr="00025EB3" w:rsidRDefault="00A52DE7" w:rsidP="00A37A3F">
            <w:pPr>
              <w:rPr>
                <w:rFonts w:ascii="Arial" w:hAnsi="Arial" w:cs="Arial"/>
                <w:sz w:val="18"/>
                <w:szCs w:val="18"/>
              </w:rPr>
            </w:pPr>
            <w:r>
              <w:rPr>
                <w:rFonts w:ascii="Arial" w:hAnsi="Arial" w:cs="Arial"/>
                <w:sz w:val="18"/>
                <w:szCs w:val="18"/>
              </w:rPr>
              <w:t>RAT2343</w:t>
            </w:r>
          </w:p>
        </w:tc>
        <w:tc>
          <w:tcPr>
            <w:tcW w:w="1620" w:type="dxa"/>
            <w:vAlign w:val="center"/>
          </w:tcPr>
          <w:p w:rsidR="00A52DE7" w:rsidRPr="00025EB3" w:rsidRDefault="00A52DE7" w:rsidP="00A37A3F">
            <w:pPr>
              <w:rPr>
                <w:rFonts w:ascii="Arial" w:hAnsi="Arial" w:cs="Arial"/>
                <w:bCs/>
                <w:sz w:val="18"/>
                <w:szCs w:val="18"/>
              </w:rPr>
            </w:pPr>
            <w:r>
              <w:rPr>
                <w:rFonts w:ascii="Arial" w:hAnsi="Arial" w:cs="Arial"/>
                <w:bCs/>
                <w:sz w:val="18"/>
                <w:szCs w:val="18"/>
              </w:rPr>
              <w:t>150194</w:t>
            </w:r>
          </w:p>
        </w:tc>
        <w:tc>
          <w:tcPr>
            <w:tcW w:w="4443" w:type="dxa"/>
            <w:vAlign w:val="center"/>
          </w:tcPr>
          <w:p w:rsidR="00A52DE7" w:rsidRPr="00025EB3" w:rsidRDefault="00A52DE7" w:rsidP="00A37A3F">
            <w:pPr>
              <w:rPr>
                <w:rFonts w:ascii="Arial" w:hAnsi="Arial" w:cs="Arial"/>
                <w:bCs/>
                <w:sz w:val="18"/>
                <w:szCs w:val="18"/>
              </w:rPr>
            </w:pPr>
            <w:r w:rsidRPr="00025EB3">
              <w:rPr>
                <w:rFonts w:ascii="Arial" w:hAnsi="Arial" w:cs="Arial"/>
                <w:bCs/>
                <w:sz w:val="18"/>
                <w:szCs w:val="18"/>
              </w:rPr>
              <w:t>Modify cost center assignment percentage for cost center 86702</w:t>
            </w:r>
          </w:p>
        </w:tc>
        <w:tc>
          <w:tcPr>
            <w:tcW w:w="1980" w:type="dxa"/>
            <w:vAlign w:val="center"/>
          </w:tcPr>
          <w:p w:rsidR="00A52DE7" w:rsidRPr="00025EB3" w:rsidRDefault="00A52DE7" w:rsidP="00A37A3F">
            <w:pPr>
              <w:rPr>
                <w:rFonts w:ascii="Arial" w:hAnsi="Arial" w:cs="Arial"/>
                <w:sz w:val="18"/>
                <w:szCs w:val="18"/>
              </w:rPr>
            </w:pPr>
            <w:r>
              <w:rPr>
                <w:rFonts w:ascii="Arial" w:hAnsi="Arial" w:cs="Arial"/>
                <w:sz w:val="18"/>
                <w:szCs w:val="18"/>
              </w:rPr>
              <w:t>3/6/2015</w:t>
            </w:r>
          </w:p>
        </w:tc>
        <w:tc>
          <w:tcPr>
            <w:tcW w:w="3315" w:type="dxa"/>
            <w:vAlign w:val="center"/>
          </w:tcPr>
          <w:p w:rsidR="00A52DE7" w:rsidRPr="00025EB3" w:rsidRDefault="00A52DE7" w:rsidP="00A37A3F">
            <w:pPr>
              <w:tabs>
                <w:tab w:val="left" w:pos="720"/>
                <w:tab w:val="center" w:pos="4320"/>
                <w:tab w:val="right" w:pos="8640"/>
              </w:tabs>
              <w:autoSpaceDE w:val="0"/>
              <w:autoSpaceDN w:val="0"/>
              <w:adjustRightInd w:val="0"/>
              <w:rPr>
                <w:rFonts w:ascii="Arial" w:hAnsi="Arial" w:cs="Arial"/>
                <w:sz w:val="18"/>
                <w:szCs w:val="18"/>
              </w:rPr>
            </w:pPr>
          </w:p>
        </w:tc>
      </w:tr>
      <w:tr w:rsidR="00A52DE7" w:rsidRPr="00025EB3" w:rsidTr="00A37A3F">
        <w:trPr>
          <w:trHeight w:val="432"/>
        </w:trPr>
        <w:tc>
          <w:tcPr>
            <w:tcW w:w="1818" w:type="dxa"/>
            <w:vAlign w:val="center"/>
          </w:tcPr>
          <w:p w:rsidR="00A52DE7" w:rsidRPr="00025EB3" w:rsidRDefault="00A52DE7" w:rsidP="00A37A3F">
            <w:pPr>
              <w:rPr>
                <w:rFonts w:ascii="Arial" w:hAnsi="Arial" w:cs="Arial"/>
                <w:sz w:val="18"/>
                <w:szCs w:val="18"/>
              </w:rPr>
            </w:pPr>
            <w:r>
              <w:rPr>
                <w:rFonts w:ascii="Arial" w:hAnsi="Arial" w:cs="Arial"/>
                <w:sz w:val="18"/>
                <w:szCs w:val="18"/>
              </w:rPr>
              <w:t>RAT2325</w:t>
            </w:r>
          </w:p>
        </w:tc>
        <w:tc>
          <w:tcPr>
            <w:tcW w:w="1620" w:type="dxa"/>
            <w:vAlign w:val="center"/>
          </w:tcPr>
          <w:p w:rsidR="00A52DE7" w:rsidRPr="00025EB3" w:rsidRDefault="00A52DE7" w:rsidP="00A37A3F">
            <w:pPr>
              <w:rPr>
                <w:rFonts w:ascii="Arial" w:hAnsi="Arial" w:cs="Arial"/>
                <w:bCs/>
                <w:sz w:val="18"/>
                <w:szCs w:val="18"/>
              </w:rPr>
            </w:pPr>
            <w:r>
              <w:rPr>
                <w:rFonts w:ascii="Arial" w:hAnsi="Arial" w:cs="Arial"/>
                <w:bCs/>
                <w:sz w:val="18"/>
                <w:szCs w:val="18"/>
              </w:rPr>
              <w:t>150136</w:t>
            </w:r>
          </w:p>
        </w:tc>
        <w:tc>
          <w:tcPr>
            <w:tcW w:w="4443" w:type="dxa"/>
            <w:vAlign w:val="center"/>
          </w:tcPr>
          <w:p w:rsidR="00A52DE7" w:rsidRPr="00025EB3" w:rsidRDefault="00A52DE7" w:rsidP="00A37A3F">
            <w:pPr>
              <w:rPr>
                <w:rFonts w:ascii="Arial" w:hAnsi="Arial" w:cs="Arial"/>
                <w:bCs/>
                <w:sz w:val="18"/>
                <w:szCs w:val="18"/>
              </w:rPr>
            </w:pPr>
            <w:r w:rsidRPr="00025EB3">
              <w:rPr>
                <w:rFonts w:ascii="Arial" w:hAnsi="Arial" w:cs="Arial"/>
                <w:bCs/>
                <w:sz w:val="18"/>
                <w:szCs w:val="18"/>
              </w:rPr>
              <w:t>Modify CMS64 to include Column E for MEG Waiver Reporting</w:t>
            </w:r>
          </w:p>
        </w:tc>
        <w:tc>
          <w:tcPr>
            <w:tcW w:w="1980" w:type="dxa"/>
            <w:vAlign w:val="center"/>
          </w:tcPr>
          <w:p w:rsidR="00A52DE7" w:rsidRPr="00025EB3" w:rsidRDefault="00A52DE7" w:rsidP="00A37A3F">
            <w:pPr>
              <w:rPr>
                <w:rFonts w:ascii="Arial" w:hAnsi="Arial" w:cs="Arial"/>
                <w:sz w:val="18"/>
                <w:szCs w:val="18"/>
              </w:rPr>
            </w:pPr>
            <w:r>
              <w:rPr>
                <w:rFonts w:ascii="Arial" w:hAnsi="Arial" w:cs="Arial"/>
                <w:sz w:val="18"/>
                <w:szCs w:val="18"/>
              </w:rPr>
              <w:t>3/6/2015</w:t>
            </w:r>
          </w:p>
        </w:tc>
        <w:tc>
          <w:tcPr>
            <w:tcW w:w="3315" w:type="dxa"/>
            <w:vAlign w:val="center"/>
          </w:tcPr>
          <w:p w:rsidR="00A52DE7" w:rsidRPr="00025EB3" w:rsidRDefault="00A52DE7" w:rsidP="00A37A3F">
            <w:pPr>
              <w:tabs>
                <w:tab w:val="left" w:pos="720"/>
                <w:tab w:val="center" w:pos="4320"/>
                <w:tab w:val="right" w:pos="8640"/>
              </w:tabs>
              <w:autoSpaceDE w:val="0"/>
              <w:autoSpaceDN w:val="0"/>
              <w:adjustRightInd w:val="0"/>
              <w:rPr>
                <w:rFonts w:ascii="Arial" w:hAnsi="Arial" w:cs="Arial"/>
                <w:sz w:val="18"/>
                <w:szCs w:val="18"/>
              </w:rPr>
            </w:pPr>
          </w:p>
        </w:tc>
      </w:tr>
      <w:tr w:rsidR="00A52DE7" w:rsidRPr="00025EB3" w:rsidTr="00A37A3F">
        <w:trPr>
          <w:trHeight w:val="432"/>
        </w:trPr>
        <w:tc>
          <w:tcPr>
            <w:tcW w:w="1818" w:type="dxa"/>
            <w:vAlign w:val="center"/>
          </w:tcPr>
          <w:p w:rsidR="00A52DE7" w:rsidRPr="00025EB3" w:rsidRDefault="00A52DE7" w:rsidP="00A37A3F">
            <w:pPr>
              <w:rPr>
                <w:rFonts w:ascii="Arial" w:hAnsi="Arial" w:cs="Arial"/>
                <w:sz w:val="18"/>
                <w:szCs w:val="18"/>
              </w:rPr>
            </w:pPr>
            <w:r w:rsidRPr="00025EB3">
              <w:rPr>
                <w:rFonts w:ascii="Arial" w:hAnsi="Arial" w:cs="Arial"/>
                <w:sz w:val="18"/>
                <w:szCs w:val="18"/>
              </w:rPr>
              <w:t>RAT2240</w:t>
            </w:r>
          </w:p>
        </w:tc>
        <w:tc>
          <w:tcPr>
            <w:tcW w:w="1620" w:type="dxa"/>
            <w:vAlign w:val="center"/>
          </w:tcPr>
          <w:p w:rsidR="00A52DE7" w:rsidRPr="00025EB3" w:rsidRDefault="00A52DE7" w:rsidP="00A37A3F">
            <w:pPr>
              <w:rPr>
                <w:rFonts w:ascii="Arial" w:hAnsi="Arial" w:cs="Arial"/>
                <w:bCs/>
                <w:sz w:val="18"/>
                <w:szCs w:val="18"/>
              </w:rPr>
            </w:pPr>
            <w:r w:rsidRPr="00025EB3">
              <w:rPr>
                <w:rFonts w:ascii="Arial" w:hAnsi="Arial" w:cs="Arial"/>
                <w:bCs/>
                <w:sz w:val="18"/>
                <w:szCs w:val="18"/>
              </w:rPr>
              <w:t>141807</w:t>
            </w:r>
          </w:p>
        </w:tc>
        <w:tc>
          <w:tcPr>
            <w:tcW w:w="4443" w:type="dxa"/>
            <w:vAlign w:val="center"/>
          </w:tcPr>
          <w:p w:rsidR="00A52DE7" w:rsidRPr="00025EB3" w:rsidRDefault="00A52DE7" w:rsidP="00A37A3F">
            <w:pPr>
              <w:rPr>
                <w:rFonts w:ascii="Arial" w:hAnsi="Arial" w:cs="Arial"/>
                <w:bCs/>
                <w:sz w:val="18"/>
                <w:szCs w:val="18"/>
              </w:rPr>
            </w:pPr>
            <w:r w:rsidRPr="00025EB3">
              <w:rPr>
                <w:rFonts w:ascii="Arial" w:hAnsi="Arial" w:cs="Arial"/>
                <w:bCs/>
                <w:sz w:val="18"/>
                <w:szCs w:val="18"/>
              </w:rPr>
              <w:t>Added COE 054 to COEs to report to BASE report</w:t>
            </w:r>
          </w:p>
        </w:tc>
        <w:tc>
          <w:tcPr>
            <w:tcW w:w="1980" w:type="dxa"/>
            <w:vAlign w:val="center"/>
          </w:tcPr>
          <w:p w:rsidR="00A52DE7" w:rsidRPr="00025EB3" w:rsidRDefault="00A52DE7" w:rsidP="00A37A3F">
            <w:pPr>
              <w:rPr>
                <w:rFonts w:ascii="Arial" w:hAnsi="Arial" w:cs="Arial"/>
                <w:sz w:val="18"/>
                <w:szCs w:val="18"/>
              </w:rPr>
            </w:pPr>
            <w:r>
              <w:rPr>
                <w:rFonts w:ascii="Arial" w:hAnsi="Arial" w:cs="Arial"/>
                <w:sz w:val="18"/>
                <w:szCs w:val="18"/>
              </w:rPr>
              <w:t>3/6/2015</w:t>
            </w:r>
          </w:p>
        </w:tc>
        <w:tc>
          <w:tcPr>
            <w:tcW w:w="3315" w:type="dxa"/>
            <w:vAlign w:val="center"/>
          </w:tcPr>
          <w:p w:rsidR="00A52DE7" w:rsidRPr="00025EB3" w:rsidRDefault="00A52DE7" w:rsidP="00A37A3F">
            <w:pPr>
              <w:tabs>
                <w:tab w:val="left" w:pos="720"/>
                <w:tab w:val="center" w:pos="4320"/>
                <w:tab w:val="right" w:pos="8640"/>
              </w:tabs>
              <w:autoSpaceDE w:val="0"/>
              <w:autoSpaceDN w:val="0"/>
              <w:adjustRightInd w:val="0"/>
              <w:rPr>
                <w:rFonts w:ascii="Arial" w:hAnsi="Arial" w:cs="Arial"/>
                <w:sz w:val="18"/>
                <w:szCs w:val="18"/>
              </w:rPr>
            </w:pPr>
          </w:p>
        </w:tc>
      </w:tr>
      <w:tr w:rsidR="00A52DE7" w:rsidRPr="0044671C" w:rsidTr="00A37A3F">
        <w:trPr>
          <w:trHeight w:val="432"/>
        </w:trPr>
        <w:tc>
          <w:tcPr>
            <w:tcW w:w="1818" w:type="dxa"/>
            <w:vAlign w:val="center"/>
          </w:tcPr>
          <w:p w:rsidR="00A52DE7" w:rsidRDefault="00A52DE7" w:rsidP="00A37A3F">
            <w:pPr>
              <w:rPr>
                <w:rFonts w:ascii="Arial" w:hAnsi="Arial" w:cs="Arial"/>
                <w:sz w:val="18"/>
                <w:szCs w:val="18"/>
              </w:rPr>
            </w:pPr>
            <w:r>
              <w:rPr>
                <w:rFonts w:ascii="Arial" w:hAnsi="Arial" w:cs="Arial"/>
                <w:sz w:val="18"/>
                <w:szCs w:val="18"/>
              </w:rPr>
              <w:t>RAT1957</w:t>
            </w:r>
          </w:p>
        </w:tc>
        <w:tc>
          <w:tcPr>
            <w:tcW w:w="1620" w:type="dxa"/>
            <w:vAlign w:val="center"/>
          </w:tcPr>
          <w:p w:rsidR="00A52DE7" w:rsidRPr="005A71FD" w:rsidRDefault="00A52DE7" w:rsidP="00A37A3F">
            <w:pPr>
              <w:rPr>
                <w:rFonts w:ascii="Arial" w:hAnsi="Arial" w:cs="Arial"/>
                <w:bCs/>
                <w:sz w:val="18"/>
                <w:szCs w:val="18"/>
              </w:rPr>
            </w:pPr>
          </w:p>
        </w:tc>
        <w:tc>
          <w:tcPr>
            <w:tcW w:w="4443" w:type="dxa"/>
            <w:vAlign w:val="center"/>
          </w:tcPr>
          <w:p w:rsidR="00A52DE7" w:rsidRDefault="00A52DE7" w:rsidP="00A37A3F">
            <w:pPr>
              <w:rPr>
                <w:rFonts w:ascii="Arial" w:hAnsi="Arial" w:cs="Arial"/>
                <w:bCs/>
                <w:sz w:val="18"/>
                <w:szCs w:val="18"/>
              </w:rPr>
            </w:pPr>
            <w:r>
              <w:rPr>
                <w:rFonts w:ascii="Arial" w:hAnsi="Arial" w:cs="Arial"/>
                <w:bCs/>
                <w:sz w:val="18"/>
                <w:szCs w:val="18"/>
              </w:rPr>
              <w:t>Corrected logic for prior period processing in financial FCOS assignment</w:t>
            </w:r>
          </w:p>
        </w:tc>
        <w:tc>
          <w:tcPr>
            <w:tcW w:w="1980" w:type="dxa"/>
            <w:vAlign w:val="center"/>
          </w:tcPr>
          <w:p w:rsidR="00A52DE7" w:rsidRDefault="00A52DE7" w:rsidP="00A37A3F">
            <w:pPr>
              <w:rPr>
                <w:rFonts w:ascii="Arial" w:hAnsi="Arial" w:cs="Arial"/>
                <w:sz w:val="18"/>
                <w:szCs w:val="18"/>
              </w:rPr>
            </w:pPr>
            <w:r>
              <w:rPr>
                <w:rFonts w:ascii="Arial" w:hAnsi="Arial" w:cs="Arial"/>
                <w:sz w:val="18"/>
                <w:szCs w:val="18"/>
              </w:rPr>
              <w:t>01/23/2014</w:t>
            </w:r>
          </w:p>
        </w:tc>
        <w:tc>
          <w:tcPr>
            <w:tcW w:w="3315" w:type="dxa"/>
            <w:vAlign w:val="center"/>
          </w:tcPr>
          <w:p w:rsidR="00A52DE7" w:rsidRDefault="00A52DE7" w:rsidP="00A37A3F">
            <w:pPr>
              <w:tabs>
                <w:tab w:val="left" w:pos="720"/>
                <w:tab w:val="center" w:pos="4320"/>
                <w:tab w:val="right" w:pos="8640"/>
              </w:tabs>
              <w:autoSpaceDE w:val="0"/>
              <w:autoSpaceDN w:val="0"/>
              <w:adjustRightInd w:val="0"/>
              <w:rPr>
                <w:rFonts w:ascii="Arial" w:hAnsi="Arial" w:cs="Arial"/>
                <w:sz w:val="18"/>
                <w:szCs w:val="18"/>
              </w:rPr>
            </w:pPr>
          </w:p>
        </w:tc>
      </w:tr>
      <w:tr w:rsidR="00A52DE7" w:rsidRPr="0044671C" w:rsidTr="00A37A3F">
        <w:trPr>
          <w:trHeight w:val="432"/>
        </w:trPr>
        <w:tc>
          <w:tcPr>
            <w:tcW w:w="1818" w:type="dxa"/>
            <w:vAlign w:val="center"/>
          </w:tcPr>
          <w:p w:rsidR="00A52DE7" w:rsidRDefault="00A52DE7" w:rsidP="00A37A3F">
            <w:pPr>
              <w:rPr>
                <w:rFonts w:ascii="Arial" w:hAnsi="Arial" w:cs="Arial"/>
                <w:sz w:val="18"/>
                <w:szCs w:val="18"/>
              </w:rPr>
            </w:pPr>
            <w:r>
              <w:rPr>
                <w:rFonts w:ascii="Arial" w:hAnsi="Arial" w:cs="Arial"/>
                <w:sz w:val="18"/>
                <w:szCs w:val="18"/>
              </w:rPr>
              <w:t>RAT2125</w:t>
            </w:r>
          </w:p>
        </w:tc>
        <w:tc>
          <w:tcPr>
            <w:tcW w:w="1620" w:type="dxa"/>
            <w:vAlign w:val="center"/>
          </w:tcPr>
          <w:p w:rsidR="00A52DE7" w:rsidRPr="005A71FD" w:rsidRDefault="00A52DE7" w:rsidP="00A37A3F">
            <w:pPr>
              <w:rPr>
                <w:rFonts w:ascii="Arial" w:hAnsi="Arial" w:cs="Arial"/>
                <w:bCs/>
                <w:sz w:val="18"/>
                <w:szCs w:val="18"/>
              </w:rPr>
            </w:pPr>
          </w:p>
        </w:tc>
        <w:tc>
          <w:tcPr>
            <w:tcW w:w="4443" w:type="dxa"/>
            <w:vAlign w:val="center"/>
          </w:tcPr>
          <w:p w:rsidR="00A52DE7" w:rsidRPr="005A71FD" w:rsidRDefault="00A52DE7" w:rsidP="00A37A3F">
            <w:pPr>
              <w:rPr>
                <w:rFonts w:ascii="Arial" w:hAnsi="Arial" w:cs="Arial"/>
                <w:bCs/>
                <w:sz w:val="18"/>
                <w:szCs w:val="18"/>
              </w:rPr>
            </w:pPr>
            <w:r>
              <w:rPr>
                <w:rFonts w:ascii="Arial" w:hAnsi="Arial" w:cs="Arial"/>
                <w:bCs/>
                <w:sz w:val="18"/>
                <w:szCs w:val="18"/>
              </w:rPr>
              <w:t>Corrected errors in Family Planning Split Logic</w:t>
            </w:r>
          </w:p>
        </w:tc>
        <w:tc>
          <w:tcPr>
            <w:tcW w:w="1980" w:type="dxa"/>
            <w:vAlign w:val="center"/>
          </w:tcPr>
          <w:p w:rsidR="00A52DE7" w:rsidRDefault="00A52DE7" w:rsidP="00A37A3F">
            <w:pPr>
              <w:rPr>
                <w:rFonts w:ascii="Arial" w:hAnsi="Arial" w:cs="Arial"/>
                <w:sz w:val="18"/>
                <w:szCs w:val="18"/>
              </w:rPr>
            </w:pPr>
            <w:r>
              <w:rPr>
                <w:rFonts w:ascii="Arial" w:hAnsi="Arial" w:cs="Arial"/>
                <w:sz w:val="18"/>
                <w:szCs w:val="18"/>
              </w:rPr>
              <w:t>11/17/2014</w:t>
            </w:r>
          </w:p>
        </w:tc>
        <w:tc>
          <w:tcPr>
            <w:tcW w:w="3315" w:type="dxa"/>
            <w:vAlign w:val="center"/>
          </w:tcPr>
          <w:p w:rsidR="00A52DE7" w:rsidRDefault="00A52DE7" w:rsidP="00A37A3F">
            <w:pPr>
              <w:tabs>
                <w:tab w:val="left" w:pos="720"/>
                <w:tab w:val="center" w:pos="4320"/>
                <w:tab w:val="right" w:pos="8640"/>
              </w:tabs>
              <w:autoSpaceDE w:val="0"/>
              <w:autoSpaceDN w:val="0"/>
              <w:adjustRightInd w:val="0"/>
              <w:rPr>
                <w:rFonts w:ascii="Arial" w:hAnsi="Arial" w:cs="Arial"/>
                <w:sz w:val="18"/>
                <w:szCs w:val="18"/>
              </w:rPr>
            </w:pPr>
          </w:p>
        </w:tc>
      </w:tr>
      <w:tr w:rsidR="00A46290" w:rsidRPr="0044671C" w:rsidTr="006A62CB">
        <w:trPr>
          <w:trHeight w:val="432"/>
        </w:trPr>
        <w:tc>
          <w:tcPr>
            <w:tcW w:w="1818" w:type="dxa"/>
            <w:vAlign w:val="center"/>
          </w:tcPr>
          <w:p w:rsidR="00A46290" w:rsidRDefault="00A46290" w:rsidP="006A62CB">
            <w:pPr>
              <w:rPr>
                <w:rFonts w:ascii="Arial" w:hAnsi="Arial" w:cs="Arial"/>
                <w:sz w:val="18"/>
                <w:szCs w:val="18"/>
              </w:rPr>
            </w:pPr>
            <w:r>
              <w:rPr>
                <w:rFonts w:ascii="Arial" w:hAnsi="Arial" w:cs="Arial"/>
                <w:sz w:val="18"/>
                <w:szCs w:val="18"/>
              </w:rPr>
              <w:lastRenderedPageBreak/>
              <w:t>ICD10</w:t>
            </w:r>
          </w:p>
        </w:tc>
        <w:tc>
          <w:tcPr>
            <w:tcW w:w="1620" w:type="dxa"/>
            <w:vAlign w:val="center"/>
          </w:tcPr>
          <w:p w:rsidR="00A46290" w:rsidRPr="005A71FD" w:rsidRDefault="00A46290" w:rsidP="006A62CB">
            <w:pPr>
              <w:rPr>
                <w:rFonts w:ascii="Arial" w:hAnsi="Arial" w:cs="Arial"/>
                <w:bCs/>
                <w:sz w:val="18"/>
                <w:szCs w:val="18"/>
              </w:rPr>
            </w:pPr>
          </w:p>
        </w:tc>
        <w:tc>
          <w:tcPr>
            <w:tcW w:w="4443" w:type="dxa"/>
            <w:vAlign w:val="center"/>
          </w:tcPr>
          <w:p w:rsidR="00A46290" w:rsidRPr="005A71FD" w:rsidRDefault="00A46290" w:rsidP="006A62CB">
            <w:pPr>
              <w:rPr>
                <w:rFonts w:ascii="Arial" w:hAnsi="Arial" w:cs="Arial"/>
                <w:bCs/>
                <w:sz w:val="18"/>
                <w:szCs w:val="18"/>
              </w:rPr>
            </w:pPr>
            <w:r>
              <w:rPr>
                <w:rFonts w:ascii="Arial" w:hAnsi="Arial" w:cs="Arial"/>
                <w:bCs/>
                <w:sz w:val="18"/>
                <w:szCs w:val="18"/>
              </w:rPr>
              <w:t>ICD10 Changes</w:t>
            </w:r>
          </w:p>
        </w:tc>
        <w:tc>
          <w:tcPr>
            <w:tcW w:w="1980" w:type="dxa"/>
            <w:vAlign w:val="center"/>
          </w:tcPr>
          <w:p w:rsidR="00A46290" w:rsidRDefault="00A46290" w:rsidP="006A62CB">
            <w:pPr>
              <w:rPr>
                <w:rFonts w:ascii="Arial" w:hAnsi="Arial" w:cs="Arial"/>
                <w:sz w:val="18"/>
                <w:szCs w:val="18"/>
              </w:rPr>
            </w:pPr>
            <w:r>
              <w:rPr>
                <w:rFonts w:ascii="Arial" w:hAnsi="Arial" w:cs="Arial"/>
                <w:sz w:val="18"/>
                <w:szCs w:val="18"/>
              </w:rPr>
              <w:t>10/01/2014</w:t>
            </w:r>
          </w:p>
        </w:tc>
        <w:tc>
          <w:tcPr>
            <w:tcW w:w="3315" w:type="dxa"/>
            <w:vAlign w:val="center"/>
          </w:tcPr>
          <w:p w:rsidR="00A46290" w:rsidRDefault="00A46290" w:rsidP="006A62CB">
            <w:pPr>
              <w:tabs>
                <w:tab w:val="left" w:pos="720"/>
                <w:tab w:val="center" w:pos="4320"/>
                <w:tab w:val="right" w:pos="8640"/>
              </w:tabs>
              <w:autoSpaceDE w:val="0"/>
              <w:autoSpaceDN w:val="0"/>
              <w:adjustRightInd w:val="0"/>
              <w:rPr>
                <w:rFonts w:ascii="Arial" w:hAnsi="Arial" w:cs="Arial"/>
                <w:sz w:val="18"/>
                <w:szCs w:val="18"/>
              </w:rPr>
            </w:pPr>
          </w:p>
        </w:tc>
      </w:tr>
      <w:tr w:rsidR="00A46290" w:rsidRPr="0044671C" w:rsidTr="006A62CB">
        <w:trPr>
          <w:trHeight w:val="432"/>
        </w:trPr>
        <w:tc>
          <w:tcPr>
            <w:tcW w:w="1818" w:type="dxa"/>
            <w:vAlign w:val="center"/>
          </w:tcPr>
          <w:p w:rsidR="00A46290" w:rsidRDefault="00A46290" w:rsidP="006A62CB">
            <w:pPr>
              <w:rPr>
                <w:rFonts w:ascii="Arial" w:hAnsi="Arial" w:cs="Arial"/>
                <w:sz w:val="18"/>
                <w:szCs w:val="18"/>
              </w:rPr>
            </w:pPr>
            <w:r>
              <w:rPr>
                <w:rFonts w:ascii="Arial" w:hAnsi="Arial" w:cs="Arial"/>
                <w:sz w:val="18"/>
                <w:szCs w:val="18"/>
              </w:rPr>
              <w:t>RAT2021</w:t>
            </w:r>
          </w:p>
        </w:tc>
        <w:tc>
          <w:tcPr>
            <w:tcW w:w="1620" w:type="dxa"/>
            <w:vAlign w:val="center"/>
          </w:tcPr>
          <w:p w:rsidR="00A46290" w:rsidRPr="005A71FD" w:rsidRDefault="00A46290" w:rsidP="006A62CB">
            <w:pPr>
              <w:rPr>
                <w:rFonts w:ascii="Arial" w:hAnsi="Arial" w:cs="Arial"/>
                <w:bCs/>
                <w:sz w:val="18"/>
                <w:szCs w:val="18"/>
              </w:rPr>
            </w:pPr>
            <w:r w:rsidRPr="005A71FD">
              <w:rPr>
                <w:rFonts w:ascii="Arial" w:hAnsi="Arial" w:cs="Arial"/>
                <w:bCs/>
                <w:sz w:val="18"/>
                <w:szCs w:val="18"/>
              </w:rPr>
              <w:t>141220</w:t>
            </w:r>
          </w:p>
        </w:tc>
        <w:tc>
          <w:tcPr>
            <w:tcW w:w="4443" w:type="dxa"/>
            <w:vAlign w:val="center"/>
          </w:tcPr>
          <w:p w:rsidR="00A46290" w:rsidRDefault="00A46290" w:rsidP="006A62CB">
            <w:pPr>
              <w:rPr>
                <w:rFonts w:ascii="Arial" w:hAnsi="Arial" w:cs="Arial"/>
                <w:bCs/>
                <w:sz w:val="18"/>
                <w:szCs w:val="18"/>
              </w:rPr>
            </w:pPr>
            <w:r w:rsidRPr="005A71FD">
              <w:rPr>
                <w:rFonts w:ascii="Arial" w:hAnsi="Arial" w:cs="Arial"/>
                <w:bCs/>
                <w:sz w:val="18"/>
                <w:szCs w:val="18"/>
              </w:rPr>
              <w:t>CMS64 MEG7 Report Changes</w:t>
            </w:r>
          </w:p>
        </w:tc>
        <w:tc>
          <w:tcPr>
            <w:tcW w:w="1980" w:type="dxa"/>
            <w:vAlign w:val="center"/>
          </w:tcPr>
          <w:p w:rsidR="00A46290" w:rsidRDefault="00A46290" w:rsidP="006A62CB">
            <w:pPr>
              <w:rPr>
                <w:rFonts w:ascii="Arial" w:hAnsi="Arial" w:cs="Arial"/>
                <w:sz w:val="18"/>
                <w:szCs w:val="18"/>
              </w:rPr>
            </w:pPr>
            <w:r>
              <w:rPr>
                <w:rFonts w:ascii="Arial" w:hAnsi="Arial" w:cs="Arial"/>
                <w:sz w:val="18"/>
                <w:szCs w:val="18"/>
              </w:rPr>
              <w:t>10/01/2014</w:t>
            </w:r>
          </w:p>
        </w:tc>
        <w:tc>
          <w:tcPr>
            <w:tcW w:w="3315" w:type="dxa"/>
            <w:vAlign w:val="center"/>
          </w:tcPr>
          <w:p w:rsidR="00A46290" w:rsidRDefault="00A46290" w:rsidP="006A62CB">
            <w:pPr>
              <w:tabs>
                <w:tab w:val="left" w:pos="720"/>
                <w:tab w:val="center" w:pos="4320"/>
                <w:tab w:val="right" w:pos="8640"/>
              </w:tabs>
              <w:autoSpaceDE w:val="0"/>
              <w:autoSpaceDN w:val="0"/>
              <w:adjustRightInd w:val="0"/>
              <w:rPr>
                <w:rFonts w:ascii="Arial" w:hAnsi="Arial" w:cs="Arial"/>
                <w:sz w:val="18"/>
                <w:szCs w:val="18"/>
              </w:rPr>
            </w:pPr>
          </w:p>
        </w:tc>
      </w:tr>
      <w:tr w:rsidR="00A46290" w:rsidRPr="0044671C" w:rsidTr="006A62CB">
        <w:trPr>
          <w:trHeight w:val="432"/>
        </w:trPr>
        <w:tc>
          <w:tcPr>
            <w:tcW w:w="1818" w:type="dxa"/>
            <w:vAlign w:val="center"/>
          </w:tcPr>
          <w:p w:rsidR="00A46290" w:rsidRDefault="00A46290" w:rsidP="006A62CB">
            <w:pPr>
              <w:rPr>
                <w:rFonts w:ascii="Arial" w:hAnsi="Arial" w:cs="Arial"/>
                <w:sz w:val="18"/>
                <w:szCs w:val="18"/>
              </w:rPr>
            </w:pPr>
            <w:r>
              <w:rPr>
                <w:rFonts w:ascii="Arial" w:hAnsi="Arial" w:cs="Arial"/>
                <w:sz w:val="18"/>
                <w:szCs w:val="18"/>
              </w:rPr>
              <w:t>RAT2035</w:t>
            </w:r>
          </w:p>
        </w:tc>
        <w:tc>
          <w:tcPr>
            <w:tcW w:w="1620" w:type="dxa"/>
            <w:vAlign w:val="center"/>
          </w:tcPr>
          <w:p w:rsidR="00A46290" w:rsidRPr="005A71FD" w:rsidRDefault="00A46290" w:rsidP="006A62CB">
            <w:pPr>
              <w:rPr>
                <w:rFonts w:ascii="Arial" w:hAnsi="Arial" w:cs="Arial"/>
                <w:bCs/>
                <w:sz w:val="18"/>
                <w:szCs w:val="18"/>
              </w:rPr>
            </w:pPr>
          </w:p>
        </w:tc>
        <w:tc>
          <w:tcPr>
            <w:tcW w:w="4443" w:type="dxa"/>
            <w:vAlign w:val="center"/>
          </w:tcPr>
          <w:p w:rsidR="00A46290" w:rsidRPr="005A71FD" w:rsidRDefault="00A46290" w:rsidP="006A62CB">
            <w:pPr>
              <w:rPr>
                <w:rFonts w:ascii="Arial" w:hAnsi="Arial" w:cs="Arial"/>
                <w:bCs/>
                <w:sz w:val="18"/>
                <w:szCs w:val="18"/>
              </w:rPr>
            </w:pPr>
            <w:r>
              <w:rPr>
                <w:rFonts w:ascii="Arial" w:hAnsi="Arial" w:cs="Arial"/>
                <w:bCs/>
                <w:sz w:val="18"/>
                <w:szCs w:val="18"/>
              </w:rPr>
              <w:t>Fix Centennial Care Bug for DRG 374</w:t>
            </w:r>
          </w:p>
        </w:tc>
        <w:tc>
          <w:tcPr>
            <w:tcW w:w="1980" w:type="dxa"/>
            <w:vAlign w:val="center"/>
          </w:tcPr>
          <w:p w:rsidR="00A46290" w:rsidRDefault="00A46290" w:rsidP="006A62CB">
            <w:pPr>
              <w:rPr>
                <w:rFonts w:ascii="Arial" w:hAnsi="Arial" w:cs="Arial"/>
                <w:sz w:val="18"/>
                <w:szCs w:val="18"/>
              </w:rPr>
            </w:pPr>
            <w:r>
              <w:rPr>
                <w:rFonts w:ascii="Arial" w:hAnsi="Arial" w:cs="Arial"/>
                <w:sz w:val="18"/>
                <w:szCs w:val="18"/>
              </w:rPr>
              <w:t>10/01/2014</w:t>
            </w:r>
          </w:p>
        </w:tc>
        <w:tc>
          <w:tcPr>
            <w:tcW w:w="3315" w:type="dxa"/>
            <w:vAlign w:val="center"/>
          </w:tcPr>
          <w:p w:rsidR="00A46290" w:rsidRDefault="00A46290" w:rsidP="006A62CB">
            <w:pPr>
              <w:tabs>
                <w:tab w:val="left" w:pos="720"/>
                <w:tab w:val="center" w:pos="4320"/>
                <w:tab w:val="right" w:pos="8640"/>
              </w:tabs>
              <w:autoSpaceDE w:val="0"/>
              <w:autoSpaceDN w:val="0"/>
              <w:adjustRightInd w:val="0"/>
              <w:rPr>
                <w:rFonts w:ascii="Arial" w:hAnsi="Arial" w:cs="Arial"/>
                <w:sz w:val="18"/>
                <w:szCs w:val="18"/>
              </w:rPr>
            </w:pPr>
          </w:p>
        </w:tc>
      </w:tr>
      <w:tr w:rsidR="00A46290" w:rsidRPr="0044671C" w:rsidTr="006A62CB">
        <w:trPr>
          <w:trHeight w:val="432"/>
        </w:trPr>
        <w:tc>
          <w:tcPr>
            <w:tcW w:w="1818" w:type="dxa"/>
            <w:vAlign w:val="center"/>
          </w:tcPr>
          <w:p w:rsidR="00A46290" w:rsidRDefault="00A46290" w:rsidP="006A62CB">
            <w:pPr>
              <w:rPr>
                <w:rFonts w:ascii="Arial" w:hAnsi="Arial" w:cs="Arial"/>
                <w:sz w:val="18"/>
                <w:szCs w:val="18"/>
              </w:rPr>
            </w:pPr>
            <w:r>
              <w:rPr>
                <w:rFonts w:ascii="Arial" w:hAnsi="Arial" w:cs="Arial"/>
                <w:sz w:val="18"/>
                <w:szCs w:val="18"/>
              </w:rPr>
              <w:t>RAT1898</w:t>
            </w:r>
          </w:p>
        </w:tc>
        <w:tc>
          <w:tcPr>
            <w:tcW w:w="1620" w:type="dxa"/>
            <w:vAlign w:val="center"/>
          </w:tcPr>
          <w:p w:rsidR="00A46290" w:rsidRPr="005A71FD" w:rsidRDefault="00A46290" w:rsidP="006A62CB">
            <w:pPr>
              <w:rPr>
                <w:rFonts w:ascii="Arial" w:hAnsi="Arial" w:cs="Arial"/>
                <w:bCs/>
                <w:sz w:val="18"/>
                <w:szCs w:val="18"/>
              </w:rPr>
            </w:pPr>
            <w:r w:rsidRPr="005A71FD">
              <w:rPr>
                <w:rFonts w:ascii="Arial" w:hAnsi="Arial" w:cs="Arial"/>
                <w:bCs/>
                <w:sz w:val="18"/>
                <w:szCs w:val="18"/>
              </w:rPr>
              <w:t>140860</w:t>
            </w:r>
          </w:p>
        </w:tc>
        <w:tc>
          <w:tcPr>
            <w:tcW w:w="4443" w:type="dxa"/>
            <w:vAlign w:val="center"/>
          </w:tcPr>
          <w:p w:rsidR="00A46290" w:rsidRPr="005A71FD" w:rsidRDefault="00A46290" w:rsidP="006A62CB">
            <w:pPr>
              <w:rPr>
                <w:rFonts w:ascii="Arial" w:hAnsi="Arial" w:cs="Arial"/>
                <w:bCs/>
                <w:sz w:val="18"/>
                <w:szCs w:val="18"/>
              </w:rPr>
            </w:pPr>
            <w:r w:rsidRPr="005A71FD">
              <w:rPr>
                <w:rFonts w:ascii="Arial" w:hAnsi="Arial" w:cs="Arial"/>
                <w:bCs/>
                <w:sz w:val="18"/>
                <w:szCs w:val="18"/>
              </w:rPr>
              <w:t>CMS 64 Reporting Change for COEs 095 and 096</w:t>
            </w:r>
          </w:p>
        </w:tc>
        <w:tc>
          <w:tcPr>
            <w:tcW w:w="1980" w:type="dxa"/>
            <w:vAlign w:val="center"/>
          </w:tcPr>
          <w:p w:rsidR="00A46290" w:rsidRDefault="00A46290" w:rsidP="006A62CB">
            <w:pPr>
              <w:rPr>
                <w:rFonts w:ascii="Arial" w:hAnsi="Arial" w:cs="Arial"/>
                <w:sz w:val="18"/>
                <w:szCs w:val="18"/>
              </w:rPr>
            </w:pPr>
            <w:r>
              <w:rPr>
                <w:rFonts w:ascii="Arial" w:hAnsi="Arial" w:cs="Arial"/>
                <w:sz w:val="18"/>
                <w:szCs w:val="18"/>
              </w:rPr>
              <w:t>10/01/2014</w:t>
            </w:r>
          </w:p>
        </w:tc>
        <w:tc>
          <w:tcPr>
            <w:tcW w:w="3315" w:type="dxa"/>
            <w:vAlign w:val="center"/>
          </w:tcPr>
          <w:p w:rsidR="00A46290" w:rsidRDefault="00A46290" w:rsidP="006A62CB">
            <w:pPr>
              <w:tabs>
                <w:tab w:val="left" w:pos="720"/>
                <w:tab w:val="center" w:pos="4320"/>
                <w:tab w:val="right" w:pos="8640"/>
              </w:tabs>
              <w:autoSpaceDE w:val="0"/>
              <w:autoSpaceDN w:val="0"/>
              <w:adjustRightInd w:val="0"/>
              <w:rPr>
                <w:rFonts w:ascii="Arial" w:hAnsi="Arial" w:cs="Arial"/>
                <w:sz w:val="18"/>
                <w:szCs w:val="18"/>
              </w:rPr>
            </w:pPr>
          </w:p>
        </w:tc>
      </w:tr>
      <w:tr w:rsidR="00A46290" w:rsidRPr="0044671C" w:rsidTr="006A62CB">
        <w:trPr>
          <w:trHeight w:val="432"/>
        </w:trPr>
        <w:tc>
          <w:tcPr>
            <w:tcW w:w="1818" w:type="dxa"/>
            <w:vAlign w:val="center"/>
          </w:tcPr>
          <w:p w:rsidR="00A46290" w:rsidRPr="00F00F0E" w:rsidRDefault="00A46290" w:rsidP="006A62CB">
            <w:pPr>
              <w:rPr>
                <w:rFonts w:ascii="Arial" w:hAnsi="Arial" w:cs="Arial"/>
                <w:sz w:val="18"/>
                <w:szCs w:val="18"/>
              </w:rPr>
            </w:pPr>
            <w:r>
              <w:rPr>
                <w:rFonts w:ascii="Arial" w:hAnsi="Arial" w:cs="Arial"/>
                <w:sz w:val="18"/>
                <w:szCs w:val="18"/>
              </w:rPr>
              <w:t>RAT1871</w:t>
            </w:r>
          </w:p>
        </w:tc>
        <w:tc>
          <w:tcPr>
            <w:tcW w:w="1620" w:type="dxa"/>
            <w:vAlign w:val="center"/>
          </w:tcPr>
          <w:p w:rsidR="00A46290" w:rsidRDefault="00A46290" w:rsidP="006A62CB">
            <w:pPr>
              <w:rPr>
                <w:rFonts w:ascii="Arial" w:hAnsi="Arial" w:cs="Arial"/>
                <w:bCs/>
                <w:sz w:val="18"/>
                <w:szCs w:val="18"/>
              </w:rPr>
            </w:pPr>
            <w:r w:rsidRPr="005A71FD">
              <w:rPr>
                <w:rFonts w:ascii="Arial" w:hAnsi="Arial" w:cs="Arial"/>
                <w:bCs/>
                <w:sz w:val="18"/>
                <w:szCs w:val="18"/>
              </w:rPr>
              <w:t>140802</w:t>
            </w:r>
          </w:p>
        </w:tc>
        <w:tc>
          <w:tcPr>
            <w:tcW w:w="4443" w:type="dxa"/>
            <w:vAlign w:val="center"/>
          </w:tcPr>
          <w:p w:rsidR="00A46290" w:rsidRPr="00275C3C" w:rsidRDefault="00A46290" w:rsidP="006A62CB">
            <w:pPr>
              <w:rPr>
                <w:rFonts w:ascii="Arial" w:hAnsi="Arial" w:cs="Arial"/>
                <w:bCs/>
                <w:sz w:val="18"/>
                <w:szCs w:val="18"/>
              </w:rPr>
            </w:pPr>
            <w:r w:rsidRPr="005A71FD">
              <w:rPr>
                <w:rFonts w:ascii="Arial" w:hAnsi="Arial" w:cs="Arial"/>
                <w:bCs/>
                <w:sz w:val="18"/>
                <w:szCs w:val="18"/>
              </w:rPr>
              <w:t>Add new Financial Reason Codes for Centennial Care</w:t>
            </w:r>
          </w:p>
        </w:tc>
        <w:tc>
          <w:tcPr>
            <w:tcW w:w="1980" w:type="dxa"/>
            <w:vAlign w:val="center"/>
          </w:tcPr>
          <w:p w:rsidR="00A46290" w:rsidRDefault="00A46290" w:rsidP="006A62CB">
            <w:pPr>
              <w:rPr>
                <w:rFonts w:ascii="Arial" w:hAnsi="Arial" w:cs="Arial"/>
                <w:sz w:val="18"/>
                <w:szCs w:val="18"/>
              </w:rPr>
            </w:pPr>
            <w:r>
              <w:rPr>
                <w:rFonts w:ascii="Arial" w:hAnsi="Arial" w:cs="Arial"/>
                <w:sz w:val="18"/>
                <w:szCs w:val="18"/>
              </w:rPr>
              <w:t>09/01/2014</w:t>
            </w:r>
          </w:p>
        </w:tc>
        <w:tc>
          <w:tcPr>
            <w:tcW w:w="3315" w:type="dxa"/>
            <w:vAlign w:val="center"/>
          </w:tcPr>
          <w:p w:rsidR="00A46290" w:rsidRDefault="00A46290" w:rsidP="006A62CB">
            <w:pPr>
              <w:tabs>
                <w:tab w:val="left" w:pos="720"/>
                <w:tab w:val="center" w:pos="4320"/>
                <w:tab w:val="right" w:pos="8640"/>
              </w:tabs>
              <w:autoSpaceDE w:val="0"/>
              <w:autoSpaceDN w:val="0"/>
              <w:adjustRightInd w:val="0"/>
              <w:rPr>
                <w:rFonts w:ascii="Arial" w:hAnsi="Arial" w:cs="Arial"/>
                <w:sz w:val="18"/>
                <w:szCs w:val="18"/>
              </w:rPr>
            </w:pPr>
          </w:p>
        </w:tc>
      </w:tr>
      <w:tr w:rsidR="00A46290" w:rsidRPr="0044671C" w:rsidTr="006A62CB">
        <w:trPr>
          <w:trHeight w:val="432"/>
        </w:trPr>
        <w:tc>
          <w:tcPr>
            <w:tcW w:w="1818" w:type="dxa"/>
            <w:vAlign w:val="center"/>
          </w:tcPr>
          <w:p w:rsidR="00A46290" w:rsidRDefault="00A46290" w:rsidP="006A62CB">
            <w:pPr>
              <w:rPr>
                <w:rFonts w:ascii="Arial" w:hAnsi="Arial" w:cs="Arial"/>
                <w:sz w:val="18"/>
                <w:szCs w:val="18"/>
              </w:rPr>
            </w:pPr>
            <w:r>
              <w:rPr>
                <w:rFonts w:ascii="Arial" w:hAnsi="Arial" w:cs="Arial"/>
                <w:sz w:val="18"/>
                <w:szCs w:val="18"/>
              </w:rPr>
              <w:t>N/A</w:t>
            </w:r>
          </w:p>
        </w:tc>
        <w:tc>
          <w:tcPr>
            <w:tcW w:w="1620" w:type="dxa"/>
            <w:vAlign w:val="center"/>
          </w:tcPr>
          <w:p w:rsidR="00A46290" w:rsidRDefault="00A46290" w:rsidP="006A62CB">
            <w:pPr>
              <w:rPr>
                <w:rFonts w:ascii="Arial" w:hAnsi="Arial" w:cs="Arial"/>
                <w:bCs/>
                <w:sz w:val="18"/>
                <w:szCs w:val="18"/>
              </w:rPr>
            </w:pPr>
            <w:r>
              <w:rPr>
                <w:rFonts w:ascii="Arial" w:hAnsi="Arial" w:cs="Arial"/>
                <w:bCs/>
                <w:sz w:val="18"/>
                <w:szCs w:val="18"/>
              </w:rPr>
              <w:t>N/A</w:t>
            </w:r>
          </w:p>
        </w:tc>
        <w:tc>
          <w:tcPr>
            <w:tcW w:w="4443" w:type="dxa"/>
            <w:vAlign w:val="center"/>
          </w:tcPr>
          <w:p w:rsidR="00A46290" w:rsidRDefault="00A46290" w:rsidP="006A62CB">
            <w:pPr>
              <w:rPr>
                <w:rFonts w:ascii="Arial" w:hAnsi="Arial" w:cs="Arial"/>
                <w:bCs/>
                <w:sz w:val="18"/>
                <w:szCs w:val="18"/>
              </w:rPr>
            </w:pPr>
            <w:r>
              <w:rPr>
                <w:rFonts w:ascii="Arial" w:hAnsi="Arial" w:cs="Arial"/>
                <w:bCs/>
                <w:sz w:val="18"/>
                <w:szCs w:val="18"/>
              </w:rPr>
              <w:t xml:space="preserve">Modified FCOS 12 and added additional cohort to capitation 88 level </w:t>
            </w:r>
          </w:p>
        </w:tc>
        <w:tc>
          <w:tcPr>
            <w:tcW w:w="1980" w:type="dxa"/>
            <w:vAlign w:val="center"/>
          </w:tcPr>
          <w:p w:rsidR="00A46290" w:rsidRDefault="00A46290" w:rsidP="006A62CB">
            <w:pPr>
              <w:rPr>
                <w:rFonts w:ascii="Arial" w:hAnsi="Arial" w:cs="Arial"/>
                <w:sz w:val="18"/>
                <w:szCs w:val="18"/>
              </w:rPr>
            </w:pPr>
            <w:r>
              <w:rPr>
                <w:rFonts w:ascii="Arial" w:hAnsi="Arial" w:cs="Arial"/>
                <w:sz w:val="18"/>
                <w:szCs w:val="18"/>
              </w:rPr>
              <w:t>05/07/2014</w:t>
            </w:r>
          </w:p>
        </w:tc>
        <w:tc>
          <w:tcPr>
            <w:tcW w:w="3315" w:type="dxa"/>
            <w:vAlign w:val="center"/>
          </w:tcPr>
          <w:p w:rsidR="00A46290" w:rsidRDefault="00A46290" w:rsidP="006A62CB">
            <w:pPr>
              <w:tabs>
                <w:tab w:val="left" w:pos="720"/>
                <w:tab w:val="center" w:pos="4320"/>
                <w:tab w:val="right" w:pos="8640"/>
              </w:tabs>
              <w:autoSpaceDE w:val="0"/>
              <w:autoSpaceDN w:val="0"/>
              <w:adjustRightInd w:val="0"/>
              <w:rPr>
                <w:rFonts w:ascii="Arial" w:hAnsi="Arial" w:cs="Arial"/>
                <w:sz w:val="18"/>
                <w:szCs w:val="18"/>
              </w:rPr>
            </w:pPr>
            <w:r>
              <w:rPr>
                <w:rFonts w:ascii="Arial" w:hAnsi="Arial" w:cs="Arial"/>
                <w:sz w:val="18"/>
                <w:szCs w:val="18"/>
              </w:rPr>
              <w:t>Per Chris Pruett</w:t>
            </w:r>
          </w:p>
        </w:tc>
      </w:tr>
      <w:tr w:rsidR="00A46290" w:rsidRPr="0044671C" w:rsidTr="006A62CB">
        <w:trPr>
          <w:trHeight w:val="432"/>
        </w:trPr>
        <w:tc>
          <w:tcPr>
            <w:tcW w:w="1818" w:type="dxa"/>
            <w:vAlign w:val="center"/>
          </w:tcPr>
          <w:p w:rsidR="00A46290" w:rsidRPr="00F00F0E" w:rsidRDefault="00A46290" w:rsidP="006A62CB">
            <w:pPr>
              <w:rPr>
                <w:rFonts w:ascii="Arial" w:hAnsi="Arial" w:cs="Arial"/>
                <w:sz w:val="18"/>
                <w:szCs w:val="18"/>
              </w:rPr>
            </w:pPr>
            <w:r>
              <w:rPr>
                <w:rFonts w:ascii="Arial" w:hAnsi="Arial" w:cs="Arial"/>
                <w:sz w:val="18"/>
                <w:szCs w:val="18"/>
              </w:rPr>
              <w:t>N/A</w:t>
            </w:r>
          </w:p>
        </w:tc>
        <w:tc>
          <w:tcPr>
            <w:tcW w:w="1620" w:type="dxa"/>
            <w:vAlign w:val="center"/>
          </w:tcPr>
          <w:p w:rsidR="00A46290" w:rsidRDefault="00A46290" w:rsidP="006A62CB">
            <w:pPr>
              <w:rPr>
                <w:rFonts w:ascii="Arial" w:hAnsi="Arial" w:cs="Arial"/>
                <w:bCs/>
                <w:sz w:val="18"/>
                <w:szCs w:val="18"/>
              </w:rPr>
            </w:pPr>
            <w:r>
              <w:rPr>
                <w:rFonts w:ascii="Arial" w:hAnsi="Arial" w:cs="Arial"/>
                <w:bCs/>
                <w:sz w:val="18"/>
                <w:szCs w:val="18"/>
              </w:rPr>
              <w:t>N/A</w:t>
            </w:r>
          </w:p>
        </w:tc>
        <w:tc>
          <w:tcPr>
            <w:tcW w:w="4443" w:type="dxa"/>
            <w:vAlign w:val="center"/>
          </w:tcPr>
          <w:p w:rsidR="00A46290" w:rsidRPr="00275C3C" w:rsidRDefault="00A46290" w:rsidP="006A62CB">
            <w:pPr>
              <w:rPr>
                <w:rFonts w:ascii="Arial" w:hAnsi="Arial" w:cs="Arial"/>
                <w:bCs/>
                <w:sz w:val="18"/>
                <w:szCs w:val="18"/>
              </w:rPr>
            </w:pPr>
            <w:r>
              <w:rPr>
                <w:rFonts w:ascii="Arial" w:hAnsi="Arial" w:cs="Arial"/>
                <w:bCs/>
                <w:sz w:val="18"/>
                <w:szCs w:val="18"/>
              </w:rPr>
              <w:t xml:space="preserve">Added Date File to hold Current Calendar Year/Qtr, Changed to not bypass any capitations; Fixed Waiver where not assigning report type; Fixed Financial to Store Settle Thru in Current FFY/Q; Reset </w:t>
            </w:r>
            <w:proofErr w:type="spellStart"/>
            <w:r>
              <w:rPr>
                <w:rFonts w:ascii="Arial" w:hAnsi="Arial" w:cs="Arial"/>
                <w:bCs/>
                <w:sz w:val="18"/>
                <w:szCs w:val="18"/>
              </w:rPr>
              <w:t>CCare</w:t>
            </w:r>
            <w:proofErr w:type="spellEnd"/>
            <w:r>
              <w:rPr>
                <w:rFonts w:ascii="Arial" w:hAnsi="Arial" w:cs="Arial"/>
                <w:bCs/>
                <w:sz w:val="18"/>
                <w:szCs w:val="18"/>
              </w:rPr>
              <w:t xml:space="preserve"> Indicator for Waiver and updated RAT0581 88 level</w:t>
            </w:r>
          </w:p>
        </w:tc>
        <w:tc>
          <w:tcPr>
            <w:tcW w:w="1980" w:type="dxa"/>
            <w:vAlign w:val="center"/>
          </w:tcPr>
          <w:p w:rsidR="00A46290" w:rsidRDefault="00A46290" w:rsidP="006A62CB">
            <w:pPr>
              <w:rPr>
                <w:rFonts w:ascii="Arial" w:hAnsi="Arial" w:cs="Arial"/>
                <w:sz w:val="18"/>
                <w:szCs w:val="18"/>
              </w:rPr>
            </w:pPr>
            <w:r>
              <w:rPr>
                <w:rFonts w:ascii="Arial" w:hAnsi="Arial" w:cs="Arial"/>
                <w:sz w:val="18"/>
                <w:szCs w:val="18"/>
              </w:rPr>
              <w:t>05/01/2014</w:t>
            </w:r>
          </w:p>
        </w:tc>
        <w:tc>
          <w:tcPr>
            <w:tcW w:w="3315" w:type="dxa"/>
            <w:vAlign w:val="center"/>
          </w:tcPr>
          <w:p w:rsidR="00A46290" w:rsidRDefault="00A46290" w:rsidP="006A62CB">
            <w:pPr>
              <w:tabs>
                <w:tab w:val="left" w:pos="720"/>
                <w:tab w:val="center" w:pos="4320"/>
                <w:tab w:val="right" w:pos="8640"/>
              </w:tabs>
              <w:autoSpaceDE w:val="0"/>
              <w:autoSpaceDN w:val="0"/>
              <w:adjustRightInd w:val="0"/>
              <w:rPr>
                <w:rFonts w:ascii="Arial" w:hAnsi="Arial" w:cs="Arial"/>
                <w:sz w:val="18"/>
                <w:szCs w:val="18"/>
              </w:rPr>
            </w:pPr>
            <w:r>
              <w:rPr>
                <w:rFonts w:ascii="Arial" w:hAnsi="Arial" w:cs="Arial"/>
                <w:sz w:val="18"/>
                <w:szCs w:val="18"/>
              </w:rPr>
              <w:t>This was group of miscellaneous changes some for correcting bug and others from Chris Pruett</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sidRPr="00F00F0E">
              <w:rPr>
                <w:rFonts w:ascii="Arial" w:hAnsi="Arial" w:cs="Arial"/>
                <w:sz w:val="18"/>
                <w:szCs w:val="18"/>
              </w:rPr>
              <w:t>RAT</w:t>
            </w:r>
            <w:r>
              <w:rPr>
                <w:rFonts w:ascii="Arial" w:hAnsi="Arial" w:cs="Arial"/>
                <w:sz w:val="18"/>
                <w:szCs w:val="18"/>
              </w:rPr>
              <w:t>0985</w:t>
            </w:r>
          </w:p>
        </w:tc>
        <w:tc>
          <w:tcPr>
            <w:tcW w:w="1620" w:type="dxa"/>
            <w:vAlign w:val="center"/>
          </w:tcPr>
          <w:p w:rsidR="002E50F0" w:rsidRDefault="002E50F0" w:rsidP="006A62CB">
            <w:pPr>
              <w:rPr>
                <w:rFonts w:ascii="Arial" w:hAnsi="Arial" w:cs="Arial"/>
                <w:bCs/>
                <w:sz w:val="18"/>
                <w:szCs w:val="18"/>
              </w:rPr>
            </w:pPr>
            <w:r>
              <w:rPr>
                <w:rFonts w:ascii="Arial" w:hAnsi="Arial" w:cs="Arial"/>
                <w:bCs/>
                <w:sz w:val="18"/>
                <w:szCs w:val="18"/>
              </w:rPr>
              <w:t xml:space="preserve"> </w:t>
            </w:r>
            <w:r w:rsidRPr="00275C3C">
              <w:rPr>
                <w:rFonts w:ascii="Arial" w:hAnsi="Arial" w:cs="Arial"/>
                <w:bCs/>
                <w:sz w:val="18"/>
                <w:szCs w:val="18"/>
              </w:rPr>
              <w:t>130216</w:t>
            </w:r>
          </w:p>
        </w:tc>
        <w:tc>
          <w:tcPr>
            <w:tcW w:w="4443" w:type="dxa"/>
            <w:vAlign w:val="center"/>
          </w:tcPr>
          <w:p w:rsidR="002E50F0" w:rsidRPr="0044671C" w:rsidRDefault="002E50F0" w:rsidP="006A62CB">
            <w:pPr>
              <w:rPr>
                <w:rFonts w:ascii="Arial" w:eastAsia="Times New Roman" w:hAnsi="Arial" w:cs="Arial"/>
                <w:b/>
                <w:bCs/>
                <w:sz w:val="18"/>
                <w:szCs w:val="18"/>
              </w:rPr>
            </w:pPr>
            <w:r w:rsidRPr="00275C3C">
              <w:rPr>
                <w:rFonts w:ascii="Arial" w:hAnsi="Arial" w:cs="Arial"/>
                <w:bCs/>
                <w:sz w:val="18"/>
                <w:szCs w:val="18"/>
              </w:rPr>
              <w:t>Change Family Planning Assignment for CMS64 for EMSA COEs</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04/01/2014</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 xml:space="preserve"> Implemented as part of RAT1485  </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sidRPr="00F00F0E">
              <w:rPr>
                <w:rFonts w:ascii="Arial" w:hAnsi="Arial" w:cs="Arial"/>
                <w:sz w:val="18"/>
                <w:szCs w:val="18"/>
              </w:rPr>
              <w:t>RAT1064</w:t>
            </w:r>
          </w:p>
        </w:tc>
        <w:tc>
          <w:tcPr>
            <w:tcW w:w="1620" w:type="dxa"/>
            <w:vAlign w:val="center"/>
          </w:tcPr>
          <w:p w:rsidR="002E50F0" w:rsidRDefault="002E50F0" w:rsidP="006A62CB">
            <w:pPr>
              <w:rPr>
                <w:rFonts w:ascii="Arial" w:hAnsi="Arial" w:cs="Arial"/>
                <w:bCs/>
                <w:sz w:val="18"/>
                <w:szCs w:val="18"/>
              </w:rPr>
            </w:pPr>
            <w:r>
              <w:rPr>
                <w:rFonts w:ascii="Arial" w:hAnsi="Arial" w:cs="Arial"/>
                <w:bCs/>
                <w:sz w:val="18"/>
                <w:szCs w:val="18"/>
              </w:rPr>
              <w:t xml:space="preserve"> </w:t>
            </w:r>
          </w:p>
        </w:tc>
        <w:tc>
          <w:tcPr>
            <w:tcW w:w="4443" w:type="dxa"/>
            <w:vAlign w:val="center"/>
          </w:tcPr>
          <w:p w:rsidR="002E50F0" w:rsidRPr="0044671C" w:rsidRDefault="002E50F0" w:rsidP="006A62CB">
            <w:pPr>
              <w:rPr>
                <w:rFonts w:ascii="Arial" w:eastAsia="Times New Roman" w:hAnsi="Arial" w:cs="Arial"/>
                <w:b/>
                <w:bCs/>
                <w:sz w:val="18"/>
                <w:szCs w:val="18"/>
              </w:rPr>
            </w:pPr>
            <w:r w:rsidRPr="00275C3C">
              <w:rPr>
                <w:rFonts w:ascii="Arial" w:hAnsi="Arial" w:cs="Arial"/>
                <w:bCs/>
                <w:sz w:val="18"/>
                <w:szCs w:val="18"/>
              </w:rPr>
              <w:t>CMS64 Reporting Not Always Using Billing/Rendering Provider in FCOS Assignment As Required</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04/01/2014</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 xml:space="preserve"> Implemented as part of RAT1485 – This resulted in the FCOS Assignment Matrices for MEG/BASE/CHIP Assignment being redone.</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Pr>
                <w:rFonts w:ascii="Arial" w:hAnsi="Arial" w:cs="Arial"/>
                <w:sz w:val="18"/>
                <w:szCs w:val="18"/>
              </w:rPr>
              <w:t>RAT</w:t>
            </w:r>
            <w:r w:rsidRPr="00F00F0E">
              <w:rPr>
                <w:rFonts w:ascii="Arial" w:hAnsi="Arial" w:cs="Arial"/>
                <w:sz w:val="18"/>
                <w:szCs w:val="18"/>
              </w:rPr>
              <w:t>1555</w:t>
            </w:r>
          </w:p>
        </w:tc>
        <w:tc>
          <w:tcPr>
            <w:tcW w:w="1620" w:type="dxa"/>
            <w:vAlign w:val="center"/>
          </w:tcPr>
          <w:p w:rsidR="002E50F0" w:rsidRDefault="002E50F0" w:rsidP="006A62CB">
            <w:pPr>
              <w:rPr>
                <w:rFonts w:ascii="Arial" w:hAnsi="Arial" w:cs="Arial"/>
                <w:bCs/>
                <w:sz w:val="18"/>
                <w:szCs w:val="18"/>
              </w:rPr>
            </w:pPr>
            <w:r>
              <w:rPr>
                <w:rFonts w:ascii="Arial" w:hAnsi="Arial" w:cs="Arial"/>
                <w:bCs/>
                <w:sz w:val="18"/>
                <w:szCs w:val="18"/>
              </w:rPr>
              <w:t xml:space="preserve"> </w:t>
            </w:r>
          </w:p>
        </w:tc>
        <w:tc>
          <w:tcPr>
            <w:tcW w:w="4443" w:type="dxa"/>
            <w:vAlign w:val="center"/>
          </w:tcPr>
          <w:p w:rsidR="002E50F0" w:rsidRPr="0044671C" w:rsidRDefault="002E50F0" w:rsidP="006A62CB">
            <w:pPr>
              <w:rPr>
                <w:rFonts w:ascii="Arial" w:eastAsia="Times New Roman" w:hAnsi="Arial" w:cs="Arial"/>
                <w:b/>
                <w:bCs/>
                <w:sz w:val="18"/>
                <w:szCs w:val="18"/>
              </w:rPr>
            </w:pPr>
            <w:r w:rsidRPr="00F00F0E">
              <w:rPr>
                <w:rFonts w:ascii="Arial" w:hAnsi="Arial" w:cs="Arial"/>
                <w:bCs/>
                <w:sz w:val="18"/>
                <w:szCs w:val="18"/>
              </w:rPr>
              <w:t>CMS64 Extract Program Incorrectly Handling Family Plan Split for SCHIP Reported Claim</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04/01/2014</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 xml:space="preserve"> Implemented as part of RAT1485</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sidRPr="00F00F0E">
              <w:rPr>
                <w:rFonts w:ascii="Arial" w:hAnsi="Arial" w:cs="Arial"/>
                <w:sz w:val="18"/>
                <w:szCs w:val="18"/>
              </w:rPr>
              <w:t>RAT1383</w:t>
            </w:r>
          </w:p>
        </w:tc>
        <w:tc>
          <w:tcPr>
            <w:tcW w:w="1620" w:type="dxa"/>
            <w:vAlign w:val="center"/>
          </w:tcPr>
          <w:p w:rsidR="002E50F0" w:rsidRDefault="002E50F0" w:rsidP="006A62CB">
            <w:pPr>
              <w:rPr>
                <w:rFonts w:ascii="Arial" w:hAnsi="Arial" w:cs="Arial"/>
                <w:bCs/>
                <w:sz w:val="18"/>
                <w:szCs w:val="18"/>
              </w:rPr>
            </w:pPr>
            <w:r w:rsidRPr="00F00F0E">
              <w:rPr>
                <w:rFonts w:ascii="Arial" w:hAnsi="Arial" w:cs="Arial"/>
                <w:bCs/>
                <w:sz w:val="18"/>
                <w:szCs w:val="18"/>
              </w:rPr>
              <w:t>131562</w:t>
            </w:r>
          </w:p>
        </w:tc>
        <w:tc>
          <w:tcPr>
            <w:tcW w:w="4443" w:type="dxa"/>
            <w:vAlign w:val="center"/>
          </w:tcPr>
          <w:p w:rsidR="002E50F0" w:rsidRPr="0044671C" w:rsidRDefault="002E50F0" w:rsidP="006A62CB">
            <w:pPr>
              <w:rPr>
                <w:rFonts w:ascii="Arial" w:eastAsia="Times New Roman" w:hAnsi="Arial" w:cs="Arial"/>
                <w:b/>
                <w:bCs/>
                <w:sz w:val="18"/>
                <w:szCs w:val="18"/>
              </w:rPr>
            </w:pPr>
            <w:r w:rsidRPr="00F00F0E">
              <w:rPr>
                <w:rFonts w:ascii="Arial" w:hAnsi="Arial" w:cs="Arial"/>
                <w:bCs/>
                <w:sz w:val="18"/>
                <w:szCs w:val="18"/>
              </w:rPr>
              <w:t>Modify Existing CMS21 Report Criteria for FCOS 31</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04/01/2014</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 xml:space="preserve"> Implemented as part of RAT1485</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sidRPr="00F00F0E">
              <w:rPr>
                <w:rFonts w:ascii="Arial" w:hAnsi="Arial" w:cs="Arial"/>
                <w:sz w:val="18"/>
                <w:szCs w:val="18"/>
              </w:rPr>
              <w:t>RAT1264</w:t>
            </w:r>
          </w:p>
        </w:tc>
        <w:tc>
          <w:tcPr>
            <w:tcW w:w="1620" w:type="dxa"/>
            <w:vAlign w:val="center"/>
          </w:tcPr>
          <w:p w:rsidR="002E50F0" w:rsidRDefault="002E50F0" w:rsidP="006A62CB">
            <w:pPr>
              <w:rPr>
                <w:rFonts w:ascii="Arial" w:hAnsi="Arial" w:cs="Arial"/>
                <w:bCs/>
                <w:sz w:val="18"/>
                <w:szCs w:val="18"/>
              </w:rPr>
            </w:pPr>
            <w:r w:rsidRPr="00F00F0E">
              <w:rPr>
                <w:rFonts w:ascii="Arial" w:hAnsi="Arial" w:cs="Arial"/>
                <w:bCs/>
                <w:sz w:val="18"/>
                <w:szCs w:val="18"/>
              </w:rPr>
              <w:t>131187</w:t>
            </w:r>
          </w:p>
        </w:tc>
        <w:tc>
          <w:tcPr>
            <w:tcW w:w="4443" w:type="dxa"/>
            <w:vAlign w:val="center"/>
          </w:tcPr>
          <w:p w:rsidR="002E50F0" w:rsidRPr="0044671C" w:rsidRDefault="002E50F0" w:rsidP="006A62CB">
            <w:pPr>
              <w:rPr>
                <w:rFonts w:ascii="Arial" w:eastAsia="Times New Roman" w:hAnsi="Arial" w:cs="Arial"/>
                <w:b/>
                <w:bCs/>
                <w:sz w:val="18"/>
                <w:szCs w:val="18"/>
              </w:rPr>
            </w:pPr>
            <w:r w:rsidRPr="00F00F0E">
              <w:rPr>
                <w:rFonts w:ascii="Arial" w:hAnsi="Arial" w:cs="Arial"/>
                <w:bCs/>
                <w:sz w:val="18"/>
                <w:szCs w:val="18"/>
              </w:rPr>
              <w:t>Modify CMS64 bypass logic related to Abortion codes</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04/01/2014</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 xml:space="preserve"> Implemented as part of RAT1485</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Pr>
                <w:rFonts w:ascii="Arial" w:hAnsi="Arial" w:cs="Arial"/>
                <w:sz w:val="18"/>
                <w:szCs w:val="18"/>
              </w:rPr>
              <w:t>RAT0581</w:t>
            </w:r>
          </w:p>
        </w:tc>
        <w:tc>
          <w:tcPr>
            <w:tcW w:w="1620" w:type="dxa"/>
            <w:vAlign w:val="center"/>
          </w:tcPr>
          <w:p w:rsidR="002E50F0" w:rsidRDefault="002E50F0" w:rsidP="006A62CB">
            <w:pPr>
              <w:rPr>
                <w:rFonts w:ascii="Arial" w:hAnsi="Arial" w:cs="Arial"/>
                <w:bCs/>
                <w:sz w:val="18"/>
                <w:szCs w:val="18"/>
              </w:rPr>
            </w:pPr>
            <w:r w:rsidRPr="00F00F0E">
              <w:rPr>
                <w:rFonts w:ascii="Arial" w:hAnsi="Arial" w:cs="Arial"/>
                <w:bCs/>
                <w:sz w:val="18"/>
                <w:szCs w:val="18"/>
              </w:rPr>
              <w:t>120844</w:t>
            </w:r>
          </w:p>
        </w:tc>
        <w:tc>
          <w:tcPr>
            <w:tcW w:w="4443" w:type="dxa"/>
            <w:vAlign w:val="center"/>
          </w:tcPr>
          <w:p w:rsidR="002E50F0" w:rsidRPr="0044671C" w:rsidRDefault="002E50F0" w:rsidP="006A62CB">
            <w:pPr>
              <w:rPr>
                <w:rFonts w:ascii="Arial" w:eastAsia="Times New Roman" w:hAnsi="Arial" w:cs="Arial"/>
                <w:b/>
                <w:bCs/>
                <w:sz w:val="18"/>
                <w:szCs w:val="18"/>
              </w:rPr>
            </w:pPr>
            <w:r w:rsidRPr="00F00F0E">
              <w:rPr>
                <w:rFonts w:ascii="Arial" w:hAnsi="Arial" w:cs="Arial"/>
                <w:bCs/>
                <w:sz w:val="18"/>
                <w:szCs w:val="18"/>
              </w:rPr>
              <w:t>Modify CMS 64 Reporting of Financials</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04/01/2014</w:t>
            </w:r>
          </w:p>
        </w:tc>
        <w:tc>
          <w:tcPr>
            <w:tcW w:w="3315" w:type="dxa"/>
            <w:vAlign w:val="center"/>
          </w:tcPr>
          <w:p w:rsidR="002E50F0" w:rsidRDefault="002E50F0" w:rsidP="006A62CB">
            <w:pPr>
              <w:tabs>
                <w:tab w:val="left" w:pos="720"/>
                <w:tab w:val="center" w:pos="4320"/>
                <w:tab w:val="right" w:pos="8640"/>
              </w:tabs>
              <w:autoSpaceDE w:val="0"/>
              <w:autoSpaceDN w:val="0"/>
              <w:adjustRightInd w:val="0"/>
              <w:rPr>
                <w:rFonts w:ascii="Arial" w:hAnsi="Arial" w:cs="Arial"/>
                <w:sz w:val="18"/>
                <w:szCs w:val="18"/>
              </w:rPr>
            </w:pPr>
            <w:r>
              <w:rPr>
                <w:rFonts w:ascii="Arial" w:hAnsi="Arial" w:cs="Arial"/>
                <w:sz w:val="18"/>
                <w:szCs w:val="18"/>
              </w:rPr>
              <w:t xml:space="preserve"> Implemented as part of RAT1485</w:t>
            </w:r>
          </w:p>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This resulted in the Financial FCOS Assignment Matrices being redone.</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Pr>
                <w:rFonts w:ascii="Arial" w:hAnsi="Arial" w:cs="Arial"/>
                <w:sz w:val="18"/>
                <w:szCs w:val="18"/>
              </w:rPr>
              <w:t>RAT1485</w:t>
            </w:r>
          </w:p>
        </w:tc>
        <w:tc>
          <w:tcPr>
            <w:tcW w:w="1620" w:type="dxa"/>
            <w:vAlign w:val="center"/>
          </w:tcPr>
          <w:p w:rsidR="002E50F0" w:rsidRDefault="002E50F0" w:rsidP="006A62CB">
            <w:pPr>
              <w:rPr>
                <w:rFonts w:ascii="Arial" w:hAnsi="Arial" w:cs="Arial"/>
                <w:bCs/>
                <w:sz w:val="18"/>
                <w:szCs w:val="18"/>
              </w:rPr>
            </w:pPr>
            <w:r w:rsidRPr="00F00F0E">
              <w:rPr>
                <w:rFonts w:ascii="Arial" w:hAnsi="Arial" w:cs="Arial"/>
                <w:bCs/>
                <w:sz w:val="18"/>
                <w:szCs w:val="18"/>
              </w:rPr>
              <w:t>131876</w:t>
            </w:r>
          </w:p>
        </w:tc>
        <w:tc>
          <w:tcPr>
            <w:tcW w:w="4443" w:type="dxa"/>
            <w:vAlign w:val="center"/>
          </w:tcPr>
          <w:p w:rsidR="002E50F0" w:rsidRPr="0044671C" w:rsidRDefault="002E50F0" w:rsidP="006A62CB">
            <w:pPr>
              <w:rPr>
                <w:rFonts w:ascii="Arial" w:eastAsia="Times New Roman" w:hAnsi="Arial" w:cs="Arial"/>
                <w:b/>
                <w:bCs/>
                <w:sz w:val="18"/>
                <w:szCs w:val="18"/>
              </w:rPr>
            </w:pPr>
            <w:r w:rsidRPr="00F00F0E">
              <w:rPr>
                <w:rFonts w:ascii="Arial" w:hAnsi="Arial" w:cs="Arial"/>
                <w:bCs/>
                <w:sz w:val="18"/>
                <w:szCs w:val="18"/>
              </w:rPr>
              <w:t>CMS 64 Reporting Requirements for Centennial Care</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04/01/2014</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 xml:space="preserve"> </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Pr>
                <w:rFonts w:ascii="Arial" w:hAnsi="Arial" w:cs="Arial"/>
                <w:sz w:val="18"/>
                <w:szCs w:val="18"/>
              </w:rPr>
              <w:t>RAT0712</w:t>
            </w:r>
          </w:p>
        </w:tc>
        <w:tc>
          <w:tcPr>
            <w:tcW w:w="1620" w:type="dxa"/>
            <w:vAlign w:val="center"/>
          </w:tcPr>
          <w:p w:rsidR="002E50F0" w:rsidRDefault="002E50F0" w:rsidP="006A62CB">
            <w:pPr>
              <w:rPr>
                <w:rFonts w:ascii="Arial" w:hAnsi="Arial" w:cs="Arial"/>
                <w:bCs/>
                <w:sz w:val="18"/>
                <w:szCs w:val="18"/>
              </w:rPr>
            </w:pPr>
            <w:r w:rsidRPr="00F00F0E">
              <w:rPr>
                <w:rFonts w:ascii="Arial" w:hAnsi="Arial" w:cs="Arial"/>
                <w:bCs/>
                <w:sz w:val="18"/>
                <w:szCs w:val="18"/>
              </w:rPr>
              <w:t>121610</w:t>
            </w:r>
          </w:p>
        </w:tc>
        <w:tc>
          <w:tcPr>
            <w:tcW w:w="4443" w:type="dxa"/>
            <w:vAlign w:val="center"/>
          </w:tcPr>
          <w:p w:rsidR="002E50F0" w:rsidRPr="0044671C" w:rsidRDefault="002E50F0" w:rsidP="006A62CB">
            <w:pPr>
              <w:rPr>
                <w:rFonts w:ascii="Arial" w:eastAsia="Times New Roman" w:hAnsi="Arial" w:cs="Arial"/>
                <w:b/>
                <w:bCs/>
                <w:sz w:val="18"/>
                <w:szCs w:val="18"/>
              </w:rPr>
            </w:pPr>
            <w:r w:rsidRPr="003A354D">
              <w:rPr>
                <w:rFonts w:ascii="Arial" w:hAnsi="Arial" w:cs="Arial"/>
                <w:bCs/>
                <w:sz w:val="18"/>
                <w:szCs w:val="18"/>
              </w:rPr>
              <w:t>Add F-RSN-CD 094 to CMS 64 logic to report financial claim reimbursement amount as negative</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09/16/2013</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 xml:space="preserve"> </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Pr>
                <w:rFonts w:ascii="Arial" w:hAnsi="Arial" w:cs="Arial"/>
                <w:sz w:val="18"/>
                <w:szCs w:val="18"/>
              </w:rPr>
              <w:t>RAT0698</w:t>
            </w:r>
          </w:p>
        </w:tc>
        <w:tc>
          <w:tcPr>
            <w:tcW w:w="1620" w:type="dxa"/>
            <w:vAlign w:val="center"/>
          </w:tcPr>
          <w:p w:rsidR="002E50F0" w:rsidRDefault="002E50F0" w:rsidP="006A62CB">
            <w:pPr>
              <w:rPr>
                <w:rFonts w:ascii="Arial" w:hAnsi="Arial" w:cs="Arial"/>
                <w:bCs/>
                <w:sz w:val="18"/>
                <w:szCs w:val="18"/>
              </w:rPr>
            </w:pPr>
            <w:r>
              <w:rPr>
                <w:rFonts w:ascii="Arial" w:hAnsi="Arial" w:cs="Arial"/>
                <w:bCs/>
                <w:sz w:val="18"/>
                <w:szCs w:val="18"/>
              </w:rPr>
              <w:t>111912</w:t>
            </w:r>
          </w:p>
        </w:tc>
        <w:tc>
          <w:tcPr>
            <w:tcW w:w="4443" w:type="dxa"/>
            <w:vAlign w:val="center"/>
          </w:tcPr>
          <w:p w:rsidR="002E50F0" w:rsidRPr="0044671C" w:rsidRDefault="002E50F0" w:rsidP="006A62CB">
            <w:pPr>
              <w:rPr>
                <w:rFonts w:ascii="Arial" w:eastAsia="Times New Roman" w:hAnsi="Arial" w:cs="Arial"/>
                <w:b/>
                <w:bCs/>
                <w:sz w:val="18"/>
                <w:szCs w:val="18"/>
              </w:rPr>
            </w:pPr>
            <w:r w:rsidRPr="003A354D">
              <w:rPr>
                <w:rFonts w:ascii="Arial" w:hAnsi="Arial" w:cs="Arial"/>
                <w:bCs/>
                <w:sz w:val="18"/>
                <w:szCs w:val="18"/>
              </w:rPr>
              <w:t>Add F-RSN-CD 094 to CMS 64 logic to report financial claim reimbursement amount as negative</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 xml:space="preserve"> 06/07/2013</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 xml:space="preserve"> </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Pr>
                <w:rFonts w:ascii="Arial" w:hAnsi="Arial" w:cs="Arial"/>
                <w:sz w:val="18"/>
                <w:szCs w:val="18"/>
              </w:rPr>
              <w:lastRenderedPageBreak/>
              <w:t>RAT0685</w:t>
            </w:r>
          </w:p>
        </w:tc>
        <w:tc>
          <w:tcPr>
            <w:tcW w:w="1620" w:type="dxa"/>
            <w:vAlign w:val="center"/>
          </w:tcPr>
          <w:p w:rsidR="002E50F0" w:rsidRDefault="002E50F0" w:rsidP="006A62CB">
            <w:pPr>
              <w:rPr>
                <w:rFonts w:ascii="Arial" w:hAnsi="Arial" w:cs="Arial"/>
                <w:bCs/>
                <w:sz w:val="18"/>
                <w:szCs w:val="18"/>
              </w:rPr>
            </w:pPr>
            <w:r>
              <w:rPr>
                <w:rFonts w:ascii="Arial" w:hAnsi="Arial" w:cs="Arial"/>
                <w:bCs/>
                <w:sz w:val="18"/>
                <w:szCs w:val="18"/>
              </w:rPr>
              <w:t>121250</w:t>
            </w:r>
          </w:p>
        </w:tc>
        <w:tc>
          <w:tcPr>
            <w:tcW w:w="4443" w:type="dxa"/>
            <w:vAlign w:val="center"/>
          </w:tcPr>
          <w:p w:rsidR="002E50F0" w:rsidRPr="003D5B61" w:rsidRDefault="002E50F0" w:rsidP="006A62CB">
            <w:pPr>
              <w:rPr>
                <w:rFonts w:ascii="Arial" w:hAnsi="Arial" w:cs="Arial"/>
                <w:bCs/>
                <w:sz w:val="18"/>
                <w:szCs w:val="18"/>
              </w:rPr>
            </w:pPr>
            <w:r w:rsidRPr="003D3BD2">
              <w:rPr>
                <w:rFonts w:ascii="Arial" w:hAnsi="Arial" w:cs="Arial"/>
                <w:bCs/>
                <w:sz w:val="18"/>
                <w:szCs w:val="18"/>
              </w:rPr>
              <w:t xml:space="preserve"> Change CMS64.21 FCOS 31 to 25</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06/06/2013</w:t>
            </w:r>
          </w:p>
        </w:tc>
        <w:tc>
          <w:tcPr>
            <w:tcW w:w="3315" w:type="dxa"/>
            <w:vAlign w:val="center"/>
          </w:tcPr>
          <w:p w:rsidR="002E50F0" w:rsidRPr="00187A9B" w:rsidRDefault="002E50F0" w:rsidP="006A62CB">
            <w:pPr>
              <w:widowControl w:val="0"/>
              <w:autoSpaceDE w:val="0"/>
              <w:autoSpaceDN w:val="0"/>
              <w:adjustRightInd w:val="0"/>
              <w:rPr>
                <w:rFonts w:ascii="Arial" w:eastAsia="Times New Roman" w:hAnsi="Arial" w:cs="Arial"/>
                <w:sz w:val="18"/>
                <w:szCs w:val="18"/>
              </w:rPr>
            </w:pPr>
            <w:r>
              <w:rPr>
                <w:rFonts w:ascii="Arial" w:eastAsia="Times New Roman" w:hAnsi="Arial" w:cs="Arial"/>
                <w:sz w:val="18"/>
                <w:szCs w:val="18"/>
              </w:rPr>
              <w:t xml:space="preserve">Changed both </w:t>
            </w:r>
            <w:r w:rsidRPr="003D3BD2">
              <w:rPr>
                <w:rFonts w:ascii="Arial" w:eastAsia="Times New Roman" w:hAnsi="Arial" w:cs="Arial"/>
                <w:sz w:val="18"/>
                <w:szCs w:val="18"/>
              </w:rPr>
              <w:t>Exhibit 24.5.3 and 24.5.5 for RAT0685</w:t>
            </w:r>
            <w:r>
              <w:rPr>
                <w:rFonts w:ascii="Arial" w:eastAsia="Times New Roman" w:hAnsi="Arial" w:cs="Arial"/>
                <w:sz w:val="18"/>
                <w:szCs w:val="18"/>
              </w:rPr>
              <w:t xml:space="preserve"> because PLOG 9171 SYSDOC updates were not applied</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Pr>
                <w:rFonts w:ascii="Arial" w:hAnsi="Arial" w:cs="Arial"/>
                <w:sz w:val="18"/>
                <w:szCs w:val="18"/>
              </w:rPr>
              <w:t>RAT0330</w:t>
            </w:r>
          </w:p>
        </w:tc>
        <w:tc>
          <w:tcPr>
            <w:tcW w:w="1620" w:type="dxa"/>
            <w:vAlign w:val="center"/>
          </w:tcPr>
          <w:p w:rsidR="002E50F0" w:rsidRDefault="002E50F0" w:rsidP="006A62CB">
            <w:pPr>
              <w:rPr>
                <w:rFonts w:ascii="Arial" w:hAnsi="Arial" w:cs="Arial"/>
                <w:bCs/>
                <w:sz w:val="18"/>
                <w:szCs w:val="18"/>
              </w:rPr>
            </w:pPr>
            <w:r>
              <w:rPr>
                <w:rFonts w:ascii="Arial" w:hAnsi="Arial" w:cs="Arial"/>
                <w:bCs/>
                <w:sz w:val="18"/>
                <w:szCs w:val="18"/>
              </w:rPr>
              <w:t>111912</w:t>
            </w:r>
          </w:p>
        </w:tc>
        <w:tc>
          <w:tcPr>
            <w:tcW w:w="4443" w:type="dxa"/>
            <w:vAlign w:val="center"/>
          </w:tcPr>
          <w:p w:rsidR="002E50F0" w:rsidRPr="0044671C" w:rsidRDefault="002E50F0" w:rsidP="006A62CB">
            <w:pPr>
              <w:rPr>
                <w:rFonts w:ascii="Arial" w:eastAsia="Times New Roman" w:hAnsi="Arial" w:cs="Arial"/>
                <w:b/>
                <w:bCs/>
                <w:sz w:val="18"/>
                <w:szCs w:val="18"/>
              </w:rPr>
            </w:pPr>
            <w:r w:rsidRPr="003D5B61">
              <w:rPr>
                <w:rFonts w:ascii="Arial" w:hAnsi="Arial" w:cs="Arial"/>
                <w:bCs/>
                <w:sz w:val="18"/>
                <w:szCs w:val="18"/>
              </w:rPr>
              <w:t>Create New Report IDs &amp; FCOS AMENDED</w:t>
            </w:r>
          </w:p>
        </w:tc>
        <w:tc>
          <w:tcPr>
            <w:tcW w:w="1980" w:type="dxa"/>
            <w:vAlign w:val="center"/>
          </w:tcPr>
          <w:p w:rsidR="002E50F0" w:rsidRDefault="002E50F0" w:rsidP="006A62CB">
            <w:pPr>
              <w:rPr>
                <w:rFonts w:ascii="Arial" w:hAnsi="Arial" w:cs="Arial"/>
                <w:sz w:val="18"/>
                <w:szCs w:val="18"/>
              </w:rPr>
            </w:pPr>
            <w:r>
              <w:rPr>
                <w:rFonts w:ascii="Arial" w:hAnsi="Arial" w:cs="Arial"/>
                <w:sz w:val="18"/>
                <w:szCs w:val="18"/>
              </w:rPr>
              <w:t>0828/2013</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eastAsia="Times New Roman" w:hAnsi="Arial" w:cs="Arial"/>
                <w:bCs/>
                <w:sz w:val="18"/>
                <w:szCs w:val="18"/>
              </w:rPr>
            </w:pPr>
            <w:r>
              <w:rPr>
                <w:rFonts w:ascii="Arial" w:hAnsi="Arial" w:cs="Arial"/>
                <w:sz w:val="18"/>
                <w:szCs w:val="18"/>
              </w:rPr>
              <w:t>Update 24D-5exhb-A with new section 24.5.6.2 Miscellaneous Reports Exhibit and associated table</w:t>
            </w:r>
          </w:p>
        </w:tc>
      </w:tr>
      <w:tr w:rsidR="002E50F0" w:rsidRPr="0044671C" w:rsidTr="006A62CB">
        <w:trPr>
          <w:trHeight w:val="432"/>
        </w:trPr>
        <w:tc>
          <w:tcPr>
            <w:tcW w:w="1818" w:type="dxa"/>
            <w:vAlign w:val="center"/>
          </w:tcPr>
          <w:p w:rsidR="002E50F0" w:rsidRDefault="002E50F0" w:rsidP="006A62CB">
            <w:pPr>
              <w:rPr>
                <w:rFonts w:ascii="Arial" w:hAnsi="Arial" w:cs="Arial"/>
                <w:sz w:val="18"/>
                <w:szCs w:val="18"/>
              </w:rPr>
            </w:pPr>
            <w:r>
              <w:rPr>
                <w:rFonts w:ascii="Arial" w:hAnsi="Arial" w:cs="Arial"/>
                <w:sz w:val="18"/>
                <w:szCs w:val="18"/>
              </w:rPr>
              <w:t>RAT0330</w:t>
            </w:r>
          </w:p>
        </w:tc>
        <w:tc>
          <w:tcPr>
            <w:tcW w:w="1620" w:type="dxa"/>
            <w:vAlign w:val="center"/>
          </w:tcPr>
          <w:p w:rsidR="002E50F0" w:rsidRDefault="002E50F0" w:rsidP="006A62CB">
            <w:pPr>
              <w:rPr>
                <w:rFonts w:ascii="Arial" w:hAnsi="Arial" w:cs="Arial"/>
                <w:bCs/>
                <w:sz w:val="18"/>
                <w:szCs w:val="18"/>
              </w:rPr>
            </w:pPr>
            <w:r>
              <w:rPr>
                <w:rFonts w:ascii="Arial" w:hAnsi="Arial" w:cs="Arial"/>
                <w:bCs/>
                <w:sz w:val="18"/>
                <w:szCs w:val="18"/>
              </w:rPr>
              <w:t>111912</w:t>
            </w:r>
          </w:p>
        </w:tc>
        <w:tc>
          <w:tcPr>
            <w:tcW w:w="4443" w:type="dxa"/>
            <w:vAlign w:val="center"/>
          </w:tcPr>
          <w:p w:rsidR="002E50F0" w:rsidRPr="0044671C" w:rsidRDefault="002E50F0" w:rsidP="006A62CB">
            <w:pPr>
              <w:rPr>
                <w:rFonts w:ascii="Arial" w:eastAsia="Times New Roman" w:hAnsi="Arial" w:cs="Arial"/>
                <w:b/>
                <w:bCs/>
                <w:sz w:val="18"/>
                <w:szCs w:val="18"/>
              </w:rPr>
            </w:pPr>
            <w:r w:rsidRPr="003D5B61">
              <w:rPr>
                <w:rFonts w:ascii="Arial" w:hAnsi="Arial" w:cs="Arial"/>
                <w:bCs/>
                <w:sz w:val="18"/>
                <w:szCs w:val="18"/>
              </w:rPr>
              <w:t>Create New Report IDs &amp; FCOS AMENDED</w:t>
            </w:r>
          </w:p>
        </w:tc>
        <w:tc>
          <w:tcPr>
            <w:tcW w:w="1980" w:type="dxa"/>
            <w:vAlign w:val="center"/>
          </w:tcPr>
          <w:p w:rsidR="002E50F0" w:rsidRPr="0044671C" w:rsidRDefault="002E50F0" w:rsidP="006A62CB">
            <w:pPr>
              <w:rPr>
                <w:rFonts w:ascii="Arial" w:hAnsi="Arial" w:cs="Arial"/>
                <w:b/>
                <w:bCs/>
                <w:color w:val="000000"/>
                <w:sz w:val="18"/>
                <w:szCs w:val="18"/>
              </w:rPr>
            </w:pPr>
            <w:r>
              <w:rPr>
                <w:rFonts w:ascii="Arial" w:hAnsi="Arial" w:cs="Arial"/>
                <w:sz w:val="18"/>
                <w:szCs w:val="18"/>
              </w:rPr>
              <w:t>01/26/2013</w:t>
            </w:r>
          </w:p>
        </w:tc>
        <w:tc>
          <w:tcPr>
            <w:tcW w:w="3315" w:type="dxa"/>
            <w:vAlign w:val="center"/>
          </w:tcPr>
          <w:p w:rsidR="002E50F0" w:rsidRPr="00E86769" w:rsidRDefault="002E50F0" w:rsidP="006A62CB">
            <w:pPr>
              <w:tabs>
                <w:tab w:val="left" w:pos="720"/>
                <w:tab w:val="center" w:pos="4320"/>
                <w:tab w:val="right" w:pos="8640"/>
              </w:tabs>
              <w:autoSpaceDE w:val="0"/>
              <w:autoSpaceDN w:val="0"/>
              <w:adjustRightInd w:val="0"/>
              <w:rPr>
                <w:rFonts w:ascii="Arial" w:hAnsi="Arial" w:cs="Arial"/>
                <w:bCs/>
                <w:sz w:val="18"/>
                <w:szCs w:val="18"/>
              </w:rPr>
            </w:pPr>
            <w:r w:rsidRPr="00E86769">
              <w:rPr>
                <w:rFonts w:ascii="Arial" w:eastAsia="Times New Roman" w:hAnsi="Arial" w:cs="Arial"/>
                <w:bCs/>
                <w:sz w:val="18"/>
                <w:szCs w:val="18"/>
              </w:rPr>
              <w:t xml:space="preserve">Added New Exhibit </w:t>
            </w:r>
            <w:r w:rsidRPr="00E86769">
              <w:rPr>
                <w:rFonts w:ascii="Arial" w:hAnsi="Arial" w:cs="Arial"/>
                <w:sz w:val="18"/>
                <w:szCs w:val="18"/>
              </w:rPr>
              <w:t xml:space="preserve">24.5.6.2 </w:t>
            </w:r>
            <w:r w:rsidRPr="00E86769">
              <w:rPr>
                <w:rFonts w:ascii="Arial" w:hAnsi="Arial" w:cs="Arial"/>
                <w:bCs/>
                <w:sz w:val="18"/>
                <w:szCs w:val="18"/>
              </w:rPr>
              <w:t>Miscellaneous Reports Exhibit</w:t>
            </w:r>
          </w:p>
          <w:p w:rsidR="002E50F0" w:rsidRDefault="002E50F0" w:rsidP="006A62CB">
            <w:pPr>
              <w:widowControl w:val="0"/>
              <w:autoSpaceDE w:val="0"/>
              <w:autoSpaceDN w:val="0"/>
              <w:adjustRightInd w:val="0"/>
              <w:rPr>
                <w:rFonts w:ascii="Arial" w:eastAsia="Times New Roman"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Pr>
                <w:rFonts w:ascii="Arial" w:hAnsi="Arial" w:cs="Arial"/>
                <w:sz w:val="18"/>
                <w:szCs w:val="18"/>
              </w:rPr>
              <w:t>RAT0330</w:t>
            </w:r>
          </w:p>
        </w:tc>
        <w:tc>
          <w:tcPr>
            <w:tcW w:w="1620" w:type="dxa"/>
            <w:vAlign w:val="center"/>
          </w:tcPr>
          <w:p w:rsidR="002E50F0" w:rsidRPr="0044671C" w:rsidRDefault="002E50F0" w:rsidP="006A62CB">
            <w:pPr>
              <w:rPr>
                <w:rFonts w:ascii="Arial" w:hAnsi="Arial" w:cs="Arial"/>
                <w:bCs/>
                <w:sz w:val="18"/>
                <w:szCs w:val="18"/>
              </w:rPr>
            </w:pPr>
            <w:r>
              <w:rPr>
                <w:rFonts w:ascii="Arial" w:hAnsi="Arial" w:cs="Arial"/>
                <w:bCs/>
                <w:sz w:val="18"/>
                <w:szCs w:val="18"/>
              </w:rPr>
              <w:t>111912</w:t>
            </w:r>
          </w:p>
        </w:tc>
        <w:tc>
          <w:tcPr>
            <w:tcW w:w="4443" w:type="dxa"/>
            <w:vAlign w:val="center"/>
          </w:tcPr>
          <w:p w:rsidR="002E50F0" w:rsidRPr="0044671C" w:rsidRDefault="002E50F0" w:rsidP="006A62CB">
            <w:pPr>
              <w:rPr>
                <w:rFonts w:ascii="Arial" w:hAnsi="Arial" w:cs="Arial"/>
                <w:bCs/>
                <w:sz w:val="18"/>
                <w:szCs w:val="18"/>
              </w:rPr>
            </w:pPr>
            <w:r w:rsidRPr="003D5B61">
              <w:rPr>
                <w:rFonts w:ascii="Arial" w:hAnsi="Arial" w:cs="Arial"/>
                <w:bCs/>
                <w:sz w:val="18"/>
                <w:szCs w:val="18"/>
              </w:rPr>
              <w:t>Create New Report IDs &amp; FCOS AMENDED</w:t>
            </w:r>
          </w:p>
        </w:tc>
        <w:tc>
          <w:tcPr>
            <w:tcW w:w="1980" w:type="dxa"/>
            <w:vAlign w:val="center"/>
          </w:tcPr>
          <w:p w:rsidR="002E50F0" w:rsidRPr="0044671C" w:rsidRDefault="002E50F0" w:rsidP="006A62CB">
            <w:pPr>
              <w:rPr>
                <w:rFonts w:ascii="Arial" w:hAnsi="Arial" w:cs="Arial"/>
                <w:sz w:val="18"/>
                <w:szCs w:val="18"/>
              </w:rPr>
            </w:pPr>
            <w:r>
              <w:rPr>
                <w:rFonts w:ascii="Arial" w:hAnsi="Arial" w:cs="Arial"/>
                <w:sz w:val="18"/>
                <w:szCs w:val="18"/>
              </w:rPr>
              <w:t>01/26/2013</w:t>
            </w:r>
          </w:p>
        </w:tc>
        <w:tc>
          <w:tcPr>
            <w:tcW w:w="3315" w:type="dxa"/>
            <w:vAlign w:val="center"/>
          </w:tcPr>
          <w:p w:rsidR="002E50F0" w:rsidRPr="003D5B61" w:rsidRDefault="002E50F0" w:rsidP="006A62CB">
            <w:pPr>
              <w:widowControl w:val="0"/>
              <w:autoSpaceDE w:val="0"/>
              <w:autoSpaceDN w:val="0"/>
              <w:adjustRightInd w:val="0"/>
              <w:rPr>
                <w:rFonts w:ascii="Arial" w:eastAsia="Times New Roman" w:hAnsi="Arial" w:cs="Arial"/>
                <w:sz w:val="18"/>
                <w:szCs w:val="18"/>
              </w:rPr>
            </w:pPr>
            <w:r w:rsidRPr="00187A9B">
              <w:rPr>
                <w:rFonts w:ascii="Arial" w:eastAsia="Times New Roman" w:hAnsi="Arial" w:cs="Arial"/>
                <w:sz w:val="18"/>
                <w:szCs w:val="18"/>
              </w:rPr>
              <w:t>Create a total of seven new reports as outlined in the matrix attached to the amendment to memo 111912 (most recent version entitled: “Create New Report IDs &amp; FCOS Amended 062812”).</w:t>
            </w:r>
          </w:p>
          <w:p w:rsidR="002E50F0" w:rsidRPr="003D5B61" w:rsidRDefault="002E50F0" w:rsidP="006A62CB">
            <w:pPr>
              <w:numPr>
                <w:ilvl w:val="0"/>
                <w:numId w:val="6"/>
              </w:numPr>
              <w:rPr>
                <w:rFonts w:ascii="Arial" w:eastAsia="Times New Roman" w:hAnsi="Arial" w:cs="Arial"/>
                <w:sz w:val="18"/>
                <w:szCs w:val="18"/>
              </w:rPr>
            </w:pPr>
            <w:r w:rsidRPr="00187A9B">
              <w:rPr>
                <w:rFonts w:ascii="Arial" w:eastAsia="Times New Roman" w:hAnsi="Arial" w:cs="Arial"/>
                <w:sz w:val="18"/>
                <w:szCs w:val="18"/>
              </w:rPr>
              <w:t>64.9A BASE Summary</w:t>
            </w:r>
          </w:p>
          <w:p w:rsidR="002E50F0" w:rsidRPr="003D5B61" w:rsidRDefault="002E50F0" w:rsidP="006A62CB">
            <w:pPr>
              <w:numPr>
                <w:ilvl w:val="0"/>
                <w:numId w:val="6"/>
              </w:numPr>
              <w:rPr>
                <w:rFonts w:ascii="Arial" w:eastAsia="Times New Roman" w:hAnsi="Arial" w:cs="Arial"/>
                <w:sz w:val="18"/>
                <w:szCs w:val="18"/>
              </w:rPr>
            </w:pPr>
            <w:r w:rsidRPr="00187A9B">
              <w:rPr>
                <w:rFonts w:ascii="Arial" w:eastAsia="Times New Roman" w:hAnsi="Arial" w:cs="Arial"/>
                <w:sz w:val="18"/>
                <w:szCs w:val="18"/>
              </w:rPr>
              <w:t>64.10 BASE Summary</w:t>
            </w:r>
          </w:p>
          <w:p w:rsidR="002E50F0" w:rsidRPr="003D5B61" w:rsidRDefault="002E50F0" w:rsidP="006A62CB">
            <w:pPr>
              <w:numPr>
                <w:ilvl w:val="0"/>
                <w:numId w:val="6"/>
              </w:numPr>
              <w:rPr>
                <w:rFonts w:ascii="Arial" w:eastAsia="Times New Roman" w:hAnsi="Arial" w:cs="Arial"/>
                <w:sz w:val="18"/>
                <w:szCs w:val="18"/>
              </w:rPr>
            </w:pPr>
            <w:r w:rsidRPr="00187A9B">
              <w:rPr>
                <w:rFonts w:ascii="Arial" w:eastAsia="Times New Roman" w:hAnsi="Arial" w:cs="Arial"/>
                <w:sz w:val="18"/>
                <w:szCs w:val="18"/>
              </w:rPr>
              <w:t>64.9C2</w:t>
            </w:r>
          </w:p>
          <w:p w:rsidR="002E50F0" w:rsidRPr="003D5B61" w:rsidRDefault="002E50F0" w:rsidP="006A62CB">
            <w:pPr>
              <w:numPr>
                <w:ilvl w:val="0"/>
                <w:numId w:val="6"/>
              </w:numPr>
              <w:rPr>
                <w:rFonts w:ascii="Arial" w:eastAsia="Times New Roman" w:hAnsi="Arial" w:cs="Arial"/>
                <w:sz w:val="18"/>
                <w:szCs w:val="18"/>
              </w:rPr>
            </w:pPr>
            <w:r w:rsidRPr="00187A9B">
              <w:rPr>
                <w:rFonts w:ascii="Arial" w:eastAsia="Times New Roman" w:hAnsi="Arial" w:cs="Arial"/>
                <w:sz w:val="18"/>
                <w:szCs w:val="18"/>
              </w:rPr>
              <w:t>64.9C1</w:t>
            </w:r>
          </w:p>
          <w:p w:rsidR="002E50F0" w:rsidRPr="003D5B61" w:rsidRDefault="002E50F0" w:rsidP="006A62CB">
            <w:pPr>
              <w:numPr>
                <w:ilvl w:val="0"/>
                <w:numId w:val="6"/>
              </w:numPr>
              <w:rPr>
                <w:rFonts w:ascii="Arial" w:eastAsia="Times New Roman" w:hAnsi="Arial" w:cs="Arial"/>
                <w:sz w:val="18"/>
                <w:szCs w:val="18"/>
              </w:rPr>
            </w:pPr>
            <w:r w:rsidRPr="00187A9B">
              <w:rPr>
                <w:rFonts w:ascii="Arial" w:eastAsia="Times New Roman" w:hAnsi="Arial" w:cs="Arial"/>
                <w:sz w:val="18"/>
                <w:szCs w:val="18"/>
              </w:rPr>
              <w:t>64.S9 RAC</w:t>
            </w:r>
          </w:p>
          <w:p w:rsidR="002E50F0" w:rsidRPr="003D5B61" w:rsidRDefault="002E50F0" w:rsidP="006A62CB">
            <w:pPr>
              <w:numPr>
                <w:ilvl w:val="0"/>
                <w:numId w:val="6"/>
              </w:numPr>
              <w:rPr>
                <w:rFonts w:ascii="Arial" w:eastAsia="Times New Roman" w:hAnsi="Arial" w:cs="Arial"/>
                <w:sz w:val="18"/>
                <w:szCs w:val="18"/>
              </w:rPr>
            </w:pPr>
            <w:r w:rsidRPr="00187A9B">
              <w:rPr>
                <w:rFonts w:ascii="Arial" w:eastAsia="Times New Roman" w:hAnsi="Arial" w:cs="Arial"/>
                <w:sz w:val="18"/>
                <w:szCs w:val="18"/>
              </w:rPr>
              <w:t>64.9A</w:t>
            </w:r>
          </w:p>
          <w:p w:rsidR="002E50F0" w:rsidRPr="003D5B61" w:rsidRDefault="002E50F0" w:rsidP="006A62CB">
            <w:pPr>
              <w:numPr>
                <w:ilvl w:val="0"/>
                <w:numId w:val="6"/>
              </w:numPr>
              <w:rPr>
                <w:rFonts w:ascii="Arial" w:eastAsia="Times New Roman" w:hAnsi="Arial" w:cs="Arial"/>
                <w:sz w:val="18"/>
                <w:szCs w:val="18"/>
              </w:rPr>
            </w:pPr>
            <w:r w:rsidRPr="00187A9B">
              <w:rPr>
                <w:rFonts w:ascii="Arial" w:eastAsia="Times New Roman" w:hAnsi="Arial" w:cs="Arial"/>
                <w:sz w:val="18"/>
                <w:szCs w:val="18"/>
              </w:rPr>
              <w:t>CMS21 Base</w:t>
            </w:r>
          </w:p>
          <w:p w:rsidR="002E50F0" w:rsidRPr="0044671C" w:rsidRDefault="002E50F0" w:rsidP="006A62CB">
            <w:pPr>
              <w:rPr>
                <w:rFonts w:ascii="Arial" w:eastAsia="Times New Roman" w:hAnsi="Arial" w:cs="Arial"/>
                <w:bCs/>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RAT0468</w:t>
            </w:r>
          </w:p>
        </w:tc>
        <w:tc>
          <w:tcPr>
            <w:tcW w:w="1620" w:type="dxa"/>
            <w:vAlign w:val="center"/>
          </w:tcPr>
          <w:p w:rsidR="002E50F0" w:rsidRPr="0044671C" w:rsidRDefault="002E50F0" w:rsidP="006A62CB">
            <w:pPr>
              <w:rPr>
                <w:rFonts w:ascii="Arial" w:hAnsi="Arial" w:cs="Arial"/>
                <w:bCs/>
                <w:sz w:val="18"/>
                <w:szCs w:val="18"/>
              </w:rPr>
            </w:pPr>
            <w:r w:rsidRPr="0044671C">
              <w:rPr>
                <w:rFonts w:ascii="Arial" w:hAnsi="Arial" w:cs="Arial"/>
                <w:bCs/>
                <w:sz w:val="18"/>
                <w:szCs w:val="18"/>
              </w:rPr>
              <w:t>120533</w:t>
            </w:r>
          </w:p>
        </w:tc>
        <w:tc>
          <w:tcPr>
            <w:tcW w:w="4443" w:type="dxa"/>
            <w:vAlign w:val="center"/>
          </w:tcPr>
          <w:p w:rsidR="002E50F0" w:rsidRPr="0044671C" w:rsidRDefault="002E50F0" w:rsidP="006A62CB">
            <w:pPr>
              <w:rPr>
                <w:rFonts w:ascii="Arial" w:hAnsi="Arial" w:cs="Arial"/>
                <w:bCs/>
                <w:sz w:val="18"/>
                <w:szCs w:val="18"/>
              </w:rPr>
            </w:pPr>
            <w:r w:rsidRPr="0044671C">
              <w:rPr>
                <w:rFonts w:ascii="Arial" w:hAnsi="Arial" w:cs="Arial"/>
                <w:bCs/>
                <w:sz w:val="18"/>
                <w:szCs w:val="18"/>
              </w:rPr>
              <w:t>Modify CMS64 for Redefined Provider Type</w:t>
            </w:r>
          </w:p>
        </w:tc>
        <w:tc>
          <w:tcPr>
            <w:tcW w:w="198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8/2/2012</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Modify description of provider type</w:t>
            </w:r>
          </w:p>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 xml:space="preserve">343 to methadone clinic and   assign to FCOS 10. Add provider type 342 to FCOS 49.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RAT0469</w:t>
            </w:r>
          </w:p>
        </w:tc>
        <w:tc>
          <w:tcPr>
            <w:tcW w:w="1620" w:type="dxa"/>
            <w:vAlign w:val="center"/>
          </w:tcPr>
          <w:p w:rsidR="002E50F0" w:rsidRPr="0044671C" w:rsidRDefault="002E50F0" w:rsidP="006A62CB">
            <w:pPr>
              <w:rPr>
                <w:rFonts w:ascii="Arial" w:hAnsi="Arial" w:cs="Arial"/>
                <w:bCs/>
                <w:sz w:val="18"/>
                <w:szCs w:val="18"/>
              </w:rPr>
            </w:pPr>
            <w:r w:rsidRPr="0044671C">
              <w:rPr>
                <w:rFonts w:ascii="Arial" w:hAnsi="Arial" w:cs="Arial"/>
                <w:bCs/>
                <w:sz w:val="18"/>
                <w:szCs w:val="18"/>
              </w:rPr>
              <w:t>120534</w:t>
            </w:r>
          </w:p>
        </w:tc>
        <w:tc>
          <w:tcPr>
            <w:tcW w:w="4443" w:type="dxa"/>
            <w:vAlign w:val="center"/>
          </w:tcPr>
          <w:p w:rsidR="002E50F0" w:rsidRPr="0044671C" w:rsidRDefault="002E50F0" w:rsidP="006A62CB">
            <w:pPr>
              <w:rPr>
                <w:rFonts w:ascii="Arial" w:hAnsi="Arial" w:cs="Arial"/>
                <w:bCs/>
                <w:sz w:val="18"/>
                <w:szCs w:val="18"/>
              </w:rPr>
            </w:pPr>
            <w:r w:rsidRPr="0044671C">
              <w:rPr>
                <w:rFonts w:ascii="Arial" w:hAnsi="Arial" w:cs="Arial"/>
                <w:bCs/>
                <w:sz w:val="18"/>
                <w:szCs w:val="18"/>
              </w:rPr>
              <w:t>Report Presumptive Eligible Children on CMS 64.21 instead of CMS 64.9</w:t>
            </w:r>
          </w:p>
        </w:tc>
        <w:tc>
          <w:tcPr>
            <w:tcW w:w="198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7/5/2012</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Remove presumptive eligible kids</w:t>
            </w:r>
          </w:p>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 xml:space="preserve">(cost center 86771) from the     </w:t>
            </w:r>
          </w:p>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 xml:space="preserve">CMS 64 base report. Route cost center 86771 to CMS 64 SCHP report. After assigning FCOS, change cost center 86771 claims to CMS report id '6421'.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RAT0250</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N/A</w:t>
            </w:r>
          </w:p>
        </w:tc>
        <w:tc>
          <w:tcPr>
            <w:tcW w:w="4443" w:type="dxa"/>
            <w:vAlign w:val="center"/>
          </w:tcPr>
          <w:p w:rsidR="002E50F0" w:rsidRPr="0044671C" w:rsidRDefault="002E50F0" w:rsidP="006A62CB">
            <w:pPr>
              <w:rPr>
                <w:rFonts w:ascii="Arial" w:hAnsi="Arial" w:cs="Arial"/>
                <w:bCs/>
                <w:sz w:val="18"/>
                <w:szCs w:val="18"/>
              </w:rPr>
            </w:pPr>
            <w:r w:rsidRPr="0044671C">
              <w:rPr>
                <w:rFonts w:ascii="Arial" w:hAnsi="Arial" w:cs="Arial"/>
                <w:bCs/>
                <w:sz w:val="18"/>
                <w:szCs w:val="18"/>
              </w:rPr>
              <w:t>Reprocess rejected or bypassed claims back through the CMS64 download program</w:t>
            </w:r>
          </w:p>
        </w:tc>
        <w:tc>
          <w:tcPr>
            <w:tcW w:w="198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6/11/2012</w:t>
            </w: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The DW fedcms64 table was loaded with 4,972 ‘Line 7-Prior Period Expenditures, Not Previously Reported’ records on 6/11/2012.</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RAT0461</w:t>
            </w:r>
          </w:p>
        </w:tc>
        <w:tc>
          <w:tcPr>
            <w:tcW w:w="1620" w:type="dxa"/>
            <w:vAlign w:val="center"/>
          </w:tcPr>
          <w:p w:rsidR="002E50F0" w:rsidRPr="0044671C" w:rsidRDefault="002E50F0" w:rsidP="006A62CB">
            <w:pPr>
              <w:rPr>
                <w:rFonts w:ascii="Arial" w:hAnsi="Arial" w:cs="Arial"/>
                <w:bCs/>
                <w:sz w:val="18"/>
                <w:szCs w:val="18"/>
              </w:rPr>
            </w:pPr>
            <w:r w:rsidRPr="0044671C">
              <w:rPr>
                <w:rFonts w:ascii="Arial" w:hAnsi="Arial" w:cs="Arial"/>
                <w:sz w:val="18"/>
                <w:szCs w:val="18"/>
              </w:rPr>
              <w:t>N/A</w:t>
            </w:r>
          </w:p>
        </w:tc>
        <w:tc>
          <w:tcPr>
            <w:tcW w:w="4443" w:type="dxa"/>
            <w:vAlign w:val="center"/>
          </w:tcPr>
          <w:p w:rsidR="002E50F0" w:rsidRPr="0044671C" w:rsidRDefault="002E50F0" w:rsidP="006A62CB">
            <w:pPr>
              <w:rPr>
                <w:rFonts w:ascii="Arial" w:hAnsi="Arial" w:cs="Arial"/>
                <w:bCs/>
                <w:sz w:val="18"/>
                <w:szCs w:val="18"/>
              </w:rPr>
            </w:pPr>
            <w:r w:rsidRPr="0044671C">
              <w:rPr>
                <w:rFonts w:ascii="Arial" w:hAnsi="Arial" w:cs="Arial"/>
                <w:bCs/>
                <w:sz w:val="18"/>
                <w:szCs w:val="18"/>
              </w:rPr>
              <w:t>NMMJCX64 assigns incorrect prior period CMS64-RPT-TYPE to encounters</w:t>
            </w:r>
          </w:p>
        </w:tc>
        <w:tc>
          <w:tcPr>
            <w:tcW w:w="198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5/10/2012</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hAnsi="Arial" w:cs="Arial"/>
                <w:sz w:val="18"/>
                <w:szCs w:val="18"/>
              </w:rPr>
              <w:t xml:space="preserve">Check the sign of the CMS64 reimbursement determine whether a positive adjustment or negative </w:t>
            </w:r>
            <w:r w:rsidRPr="0044671C">
              <w:rPr>
                <w:rFonts w:ascii="Arial" w:hAnsi="Arial" w:cs="Arial"/>
                <w:sz w:val="18"/>
                <w:szCs w:val="18"/>
              </w:rPr>
              <w:lastRenderedPageBreak/>
              <w:t>adjustment report type code needs to be assigned for prior period.</w:t>
            </w:r>
          </w:p>
        </w:tc>
      </w:tr>
      <w:tr w:rsidR="002E50F0" w:rsidRPr="0044671C" w:rsidTr="006A62CB">
        <w:trPr>
          <w:trHeight w:val="432"/>
        </w:trPr>
        <w:tc>
          <w:tcPr>
            <w:tcW w:w="1818"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lastRenderedPageBreak/>
              <w:t>RAT0389</w:t>
            </w:r>
          </w:p>
        </w:tc>
        <w:tc>
          <w:tcPr>
            <w:tcW w:w="1620" w:type="dxa"/>
            <w:vAlign w:val="center"/>
          </w:tcPr>
          <w:p w:rsidR="002E50F0" w:rsidRPr="0044671C" w:rsidRDefault="002E50F0" w:rsidP="006A62CB">
            <w:pPr>
              <w:rPr>
                <w:rFonts w:ascii="Arial" w:eastAsia="Times New Roman" w:hAnsi="Arial" w:cs="Arial"/>
                <w:b/>
                <w:bCs/>
                <w:sz w:val="18"/>
                <w:szCs w:val="18"/>
              </w:rPr>
            </w:pPr>
            <w:r w:rsidRPr="0044671C">
              <w:rPr>
                <w:rFonts w:ascii="Arial" w:eastAsia="Calibri" w:hAnsi="Arial" w:cs="Arial"/>
                <w:bCs/>
                <w:sz w:val="18"/>
                <w:szCs w:val="18"/>
              </w:rPr>
              <w:t>120289</w:t>
            </w:r>
          </w:p>
        </w:tc>
        <w:tc>
          <w:tcPr>
            <w:tcW w:w="4443" w:type="dxa"/>
            <w:vAlign w:val="center"/>
          </w:tcPr>
          <w:p w:rsidR="002E50F0" w:rsidRPr="0044671C" w:rsidRDefault="002E50F0" w:rsidP="006A62CB">
            <w:pPr>
              <w:rPr>
                <w:rFonts w:ascii="Arial" w:eastAsia="Times New Roman" w:hAnsi="Arial" w:cs="Arial"/>
                <w:b/>
                <w:bCs/>
                <w:sz w:val="18"/>
                <w:szCs w:val="18"/>
              </w:rPr>
            </w:pPr>
            <w:r w:rsidRPr="0044671C">
              <w:rPr>
                <w:rFonts w:ascii="Arial" w:eastAsia="Calibri" w:hAnsi="Arial" w:cs="Arial"/>
                <w:bCs/>
                <w:sz w:val="18"/>
                <w:szCs w:val="18"/>
              </w:rPr>
              <w:t>Remove Audit related Financial Reason Codes from CMS64 Base</w:t>
            </w:r>
          </w:p>
        </w:tc>
        <w:tc>
          <w:tcPr>
            <w:tcW w:w="1980" w:type="dxa"/>
            <w:vAlign w:val="center"/>
          </w:tcPr>
          <w:p w:rsidR="002E50F0" w:rsidRPr="0044671C" w:rsidRDefault="002E50F0" w:rsidP="006A62CB">
            <w:pPr>
              <w:rPr>
                <w:rFonts w:ascii="Arial" w:hAnsi="Arial" w:cs="Arial"/>
                <w:b/>
                <w:bCs/>
                <w:color w:val="000000"/>
                <w:sz w:val="18"/>
                <w:szCs w:val="18"/>
              </w:rPr>
            </w:pPr>
            <w:r w:rsidRPr="0044671C">
              <w:rPr>
                <w:rFonts w:ascii="Arial" w:eastAsia="Calibri" w:hAnsi="Arial" w:cs="Arial"/>
                <w:sz w:val="18"/>
                <w:szCs w:val="18"/>
              </w:rPr>
              <w:t>4/6/2012</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Bypass audit related financial reason codes and claim adjustment reason codes.  Also remove TPL report logic.</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RAT0300</w:t>
            </w:r>
          </w:p>
        </w:tc>
        <w:tc>
          <w:tcPr>
            <w:tcW w:w="1620" w:type="dxa"/>
            <w:vAlign w:val="center"/>
          </w:tcPr>
          <w:p w:rsidR="002E50F0" w:rsidRPr="0044671C" w:rsidRDefault="002E50F0" w:rsidP="006A62CB">
            <w:pPr>
              <w:rPr>
                <w:rFonts w:ascii="Arial" w:hAnsi="Arial" w:cs="Arial"/>
                <w:bCs/>
                <w:sz w:val="18"/>
                <w:szCs w:val="18"/>
              </w:rPr>
            </w:pPr>
            <w:r w:rsidRPr="0044671C">
              <w:rPr>
                <w:rFonts w:ascii="Arial" w:eastAsia="Calibri" w:hAnsi="Arial" w:cs="Arial"/>
                <w:sz w:val="18"/>
                <w:szCs w:val="18"/>
              </w:rPr>
              <w:t>111137</w:t>
            </w:r>
          </w:p>
        </w:tc>
        <w:tc>
          <w:tcPr>
            <w:tcW w:w="4443" w:type="dxa"/>
            <w:vAlign w:val="center"/>
          </w:tcPr>
          <w:p w:rsidR="002E50F0" w:rsidRPr="0044671C" w:rsidRDefault="002E50F0" w:rsidP="006A62CB">
            <w:pPr>
              <w:rPr>
                <w:rFonts w:ascii="Arial" w:hAnsi="Arial" w:cs="Arial"/>
                <w:bCs/>
                <w:sz w:val="18"/>
                <w:szCs w:val="18"/>
              </w:rPr>
            </w:pPr>
            <w:r w:rsidRPr="0044671C">
              <w:rPr>
                <w:rFonts w:ascii="Arial" w:eastAsia="Calibri" w:hAnsi="Arial" w:cs="Arial"/>
                <w:sz w:val="18"/>
                <w:szCs w:val="18"/>
              </w:rPr>
              <w:t xml:space="preserve">Modifications to CMS64/CMS21 0711 FCOS37 and </w:t>
            </w:r>
            <w:proofErr w:type="spellStart"/>
            <w:r w:rsidRPr="0044671C">
              <w:rPr>
                <w:rFonts w:ascii="Arial" w:eastAsia="Calibri" w:hAnsi="Arial" w:cs="Arial"/>
                <w:sz w:val="18"/>
                <w:szCs w:val="18"/>
              </w:rPr>
              <w:t>Rsn</w:t>
            </w:r>
            <w:proofErr w:type="spellEnd"/>
            <w:r w:rsidRPr="0044671C">
              <w:rPr>
                <w:rFonts w:ascii="Arial" w:eastAsia="Calibri" w:hAnsi="Arial" w:cs="Arial"/>
                <w:sz w:val="18"/>
                <w:szCs w:val="18"/>
              </w:rPr>
              <w:t xml:space="preserve"> Codes 043 044</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4/6/2012</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 xml:space="preserve">Move the categorization of FCOS 37 on the BASE report to FCOS 12 - Home Health.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RAT0334</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 xml:space="preserve">111933 </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Modify HCBW Matrix for CMS64</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3/22/2012</w:t>
            </w:r>
          </w:p>
        </w:tc>
        <w:tc>
          <w:tcPr>
            <w:tcW w:w="3315" w:type="dxa"/>
            <w:vAlign w:val="center"/>
          </w:tcPr>
          <w:p w:rsidR="002E50F0" w:rsidRPr="0044671C" w:rsidRDefault="002E50F0" w:rsidP="006A62CB">
            <w:pPr>
              <w:pStyle w:val="Tabletext12"/>
              <w:tabs>
                <w:tab w:val="clear" w:pos="360"/>
              </w:tabs>
              <w:spacing w:before="60" w:after="60"/>
              <w:rPr>
                <w:rFonts w:ascii="Arial" w:hAnsi="Arial" w:cs="Arial"/>
                <w:sz w:val="18"/>
                <w:szCs w:val="18"/>
              </w:rPr>
            </w:pPr>
            <w:r w:rsidRPr="0044671C">
              <w:rPr>
                <w:rFonts w:ascii="Arial" w:hAnsi="Arial" w:cs="Arial"/>
                <w:sz w:val="18"/>
                <w:szCs w:val="18"/>
              </w:rPr>
              <w:t>Add provider type 463 to the Mi Via 64.10 Financial Edits.  Add new provider ID 18076823 to the system list ‘4952-Mi Via Providers’.</w:t>
            </w:r>
          </w:p>
          <w:p w:rsidR="002E50F0" w:rsidRPr="0044671C" w:rsidRDefault="002E50F0" w:rsidP="006A62CB">
            <w:pPr>
              <w:rPr>
                <w:rFonts w:ascii="Arial" w:eastAsia="Times New Roman" w:hAnsi="Arial" w:cs="Arial"/>
                <w:bCs/>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N/A</w:t>
            </w:r>
          </w:p>
        </w:tc>
        <w:tc>
          <w:tcPr>
            <w:tcW w:w="162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N/A</w:t>
            </w:r>
          </w:p>
        </w:tc>
        <w:tc>
          <w:tcPr>
            <w:tcW w:w="4443"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 xml:space="preserve">Fix so the RC=0002 doesn't get wiped out after call to system list 4952 (HCBW providers)     </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3/22/2012</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Programming change tagged with ‘RETCD02’ identifier and implemented with RAT0334.</w:t>
            </w:r>
          </w:p>
        </w:tc>
      </w:tr>
      <w:tr w:rsidR="002E50F0" w:rsidRPr="0044671C" w:rsidTr="006A62CB">
        <w:trPr>
          <w:trHeight w:val="432"/>
        </w:trPr>
        <w:tc>
          <w:tcPr>
            <w:tcW w:w="1818"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N/A</w:t>
            </w:r>
          </w:p>
        </w:tc>
        <w:tc>
          <w:tcPr>
            <w:tcW w:w="162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N/A</w:t>
            </w:r>
          </w:p>
        </w:tc>
        <w:tc>
          <w:tcPr>
            <w:tcW w:w="4443"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Fix so the BCBW report ids display in reject file records</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3/22/2012</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Programming change tagged with ‘HCBWFX1’ identifier and implemented with RAT0334.</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10001</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111392</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Modify CMS64 Prior Period Report Assignment 090711</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3/8/2012</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Modify prior period report assignment. Comment out code related to state/public provider sysin file. Replace valid value list of CMS 64 financial reason codes with working storage 88-level list of those codes.</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9555</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N/A</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Add a separate CMS64 AD HOC trigger file process</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12/1/2011</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Modify existing data warehouse trigger file to prompt update of the CMS64 table.  Add a new data warehouse trigger to update the SHARE table.</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9950</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111206</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Modify Fed Match criteria for exclusion in CMS64</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12/1/2011</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 xml:space="preserve">Remove fed match codes 6 &amp; 8 from list of non cms64 fed   </w:t>
            </w:r>
          </w:p>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 xml:space="preserve">Match codes.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9505</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101934</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Add New Report Type Code for CMS64 Line 7 Report</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9/4/2011</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Add report type X.</w:t>
            </w:r>
          </w:p>
          <w:p w:rsidR="002E50F0" w:rsidRPr="0044671C" w:rsidRDefault="002E50F0" w:rsidP="006A62CB">
            <w:pPr>
              <w:rPr>
                <w:rFonts w:ascii="Arial" w:eastAsia="Times New Roman" w:hAnsi="Arial" w:cs="Arial"/>
                <w:bCs/>
                <w:sz w:val="18"/>
                <w:szCs w:val="18"/>
              </w:rPr>
            </w:pPr>
          </w:p>
          <w:p w:rsidR="002E50F0" w:rsidRPr="0044671C" w:rsidRDefault="002E50F0" w:rsidP="006A62CB">
            <w:pPr>
              <w:rPr>
                <w:rFonts w:ascii="Arial" w:eastAsia="Times New Roman" w:hAnsi="Arial" w:cs="Arial"/>
                <w:bCs/>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9503</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101933</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Add New Report Type Code for CMS64 Corrections</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9/4/2011</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 xml:space="preserve">Add report types Y and Z. Update the existing fedcms64 data warehouse table index to include download date and CMS64 report type code, to enable storage of duplicate TCNs.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9708</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110512</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Add Mi Via Consultant Agencies to CMS64 HCBW</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9/4/2011</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Calibri" w:hAnsi="Arial" w:cs="Arial"/>
                <w:sz w:val="18"/>
                <w:szCs w:val="18"/>
              </w:rPr>
              <w:t>Add provider IDs 09285211 and 41586077</w:t>
            </w:r>
            <w:r w:rsidRPr="0044671C">
              <w:rPr>
                <w:rFonts w:ascii="Arial" w:hAnsi="Arial" w:cs="Arial"/>
                <w:sz w:val="18"/>
                <w:szCs w:val="18"/>
              </w:rPr>
              <w:t xml:space="preserve"> to the HCBW reporting criteria for financial claims.  </w:t>
            </w:r>
            <w:r w:rsidRPr="0044671C">
              <w:rPr>
                <w:rFonts w:ascii="Arial" w:eastAsia="Calibri" w:hAnsi="Arial" w:cs="Arial"/>
                <w:sz w:val="18"/>
                <w:szCs w:val="18"/>
              </w:rPr>
              <w:t xml:space="preserve">Replace the hard-coded </w:t>
            </w:r>
            <w:r w:rsidRPr="0044671C">
              <w:rPr>
                <w:rFonts w:ascii="Arial" w:hAnsi="Arial" w:cs="Arial"/>
                <w:sz w:val="18"/>
                <w:szCs w:val="18"/>
              </w:rPr>
              <w:t xml:space="preserve">list of HCBW </w:t>
            </w:r>
            <w:r w:rsidRPr="0044671C">
              <w:rPr>
                <w:rFonts w:ascii="Arial" w:eastAsia="Calibri" w:hAnsi="Arial" w:cs="Arial"/>
                <w:sz w:val="18"/>
                <w:szCs w:val="18"/>
              </w:rPr>
              <w:t>provi</w:t>
            </w:r>
            <w:r w:rsidRPr="0044671C">
              <w:rPr>
                <w:rFonts w:ascii="Arial" w:hAnsi="Arial" w:cs="Arial"/>
                <w:sz w:val="18"/>
                <w:szCs w:val="18"/>
              </w:rPr>
              <w:t xml:space="preserve">der IDs with </w:t>
            </w:r>
            <w:r w:rsidRPr="0044671C">
              <w:rPr>
                <w:rFonts w:ascii="Arial" w:eastAsia="Calibri" w:hAnsi="Arial" w:cs="Arial"/>
                <w:sz w:val="18"/>
                <w:szCs w:val="18"/>
              </w:rPr>
              <w:t xml:space="preserve">system list </w:t>
            </w:r>
            <w:r w:rsidRPr="0044671C">
              <w:rPr>
                <w:rFonts w:ascii="Arial" w:hAnsi="Arial" w:cs="Arial"/>
                <w:sz w:val="18"/>
                <w:szCs w:val="18"/>
              </w:rPr>
              <w:t>‘4952 – Mi Via Providers’.</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9171</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100960</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Modify CMS64 criteria for Base, Family Planning and SCHIPs Reports</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9/4/2011</w:t>
            </w:r>
          </w:p>
        </w:tc>
        <w:tc>
          <w:tcPr>
            <w:tcW w:w="3315" w:type="dxa"/>
            <w:vAlign w:val="center"/>
          </w:tcPr>
          <w:p w:rsidR="002E50F0" w:rsidRPr="0044671C" w:rsidRDefault="002E50F0" w:rsidP="006A62CB">
            <w:pPr>
              <w:rPr>
                <w:rFonts w:ascii="Arial" w:eastAsia="Times New Roman" w:hAnsi="Arial" w:cs="Arial"/>
                <w:bCs/>
                <w:sz w:val="18"/>
                <w:szCs w:val="18"/>
              </w:rPr>
            </w:pPr>
            <w:r w:rsidRPr="0044671C">
              <w:rPr>
                <w:rFonts w:ascii="Arial" w:eastAsia="Times New Roman" w:hAnsi="Arial" w:cs="Arial"/>
                <w:bCs/>
                <w:sz w:val="18"/>
                <w:szCs w:val="18"/>
              </w:rPr>
              <w:t>Modify FCOS assignment logic for the following:</w:t>
            </w:r>
          </w:p>
          <w:p w:rsidR="002E50F0" w:rsidRPr="0044671C" w:rsidRDefault="002E50F0" w:rsidP="006A62CB">
            <w:pPr>
              <w:rPr>
                <w:rFonts w:ascii="Arial" w:hAnsi="Arial" w:cs="Arial"/>
                <w:sz w:val="18"/>
                <w:szCs w:val="18"/>
              </w:rPr>
            </w:pPr>
            <w:r w:rsidRPr="0044671C">
              <w:rPr>
                <w:rFonts w:ascii="Arial" w:eastAsia="Times New Roman" w:hAnsi="Arial" w:cs="Arial"/>
                <w:bCs/>
                <w:sz w:val="18"/>
                <w:szCs w:val="18"/>
              </w:rPr>
              <w:t xml:space="preserve">• </w:t>
            </w:r>
            <w:r w:rsidRPr="0044671C">
              <w:rPr>
                <w:rFonts w:ascii="Arial" w:hAnsi="Arial" w:cs="Arial"/>
                <w:sz w:val="18"/>
                <w:szCs w:val="18"/>
              </w:rPr>
              <w:t>BASE REPORT: FCOS 06A Outpatient Hospital</w:t>
            </w:r>
          </w:p>
          <w:p w:rsidR="002E50F0" w:rsidRPr="0044671C" w:rsidRDefault="002E50F0" w:rsidP="006A62CB">
            <w:pPr>
              <w:rPr>
                <w:rFonts w:ascii="Arial" w:hAnsi="Arial" w:cs="Arial"/>
                <w:sz w:val="18"/>
                <w:szCs w:val="18"/>
              </w:rPr>
            </w:pPr>
            <w:r w:rsidRPr="0044671C">
              <w:rPr>
                <w:rFonts w:ascii="Arial" w:eastAsia="Times New Roman" w:hAnsi="Arial" w:cs="Arial"/>
                <w:bCs/>
                <w:sz w:val="18"/>
                <w:szCs w:val="18"/>
              </w:rPr>
              <w:t xml:space="preserve">• </w:t>
            </w:r>
            <w:r w:rsidRPr="0044671C">
              <w:rPr>
                <w:rFonts w:ascii="Arial" w:hAnsi="Arial" w:cs="Arial"/>
                <w:sz w:val="18"/>
                <w:szCs w:val="18"/>
              </w:rPr>
              <w:t>BASE REPORT: FCOS 09A Other Practitioners’ Services Regular Payments</w:t>
            </w:r>
          </w:p>
          <w:p w:rsidR="002E50F0" w:rsidRPr="0044671C" w:rsidRDefault="002E50F0" w:rsidP="006A62CB">
            <w:pPr>
              <w:rPr>
                <w:rFonts w:ascii="Arial" w:hAnsi="Arial" w:cs="Arial"/>
                <w:sz w:val="18"/>
                <w:szCs w:val="18"/>
              </w:rPr>
            </w:pPr>
            <w:r w:rsidRPr="0044671C">
              <w:rPr>
                <w:rFonts w:ascii="Arial" w:eastAsia="Times New Roman" w:hAnsi="Arial" w:cs="Arial"/>
                <w:bCs/>
                <w:sz w:val="18"/>
                <w:szCs w:val="18"/>
              </w:rPr>
              <w:t xml:space="preserve">• </w:t>
            </w:r>
            <w:r w:rsidRPr="0044671C">
              <w:rPr>
                <w:rFonts w:ascii="Arial" w:hAnsi="Arial" w:cs="Arial"/>
                <w:sz w:val="18"/>
                <w:szCs w:val="18"/>
              </w:rPr>
              <w:t>SCHIP  REPORT: FCOS 25 Other Services</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9964</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N/A</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HCBW claims not being picked up on fedcms64 table</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9/1/2011</w:t>
            </w: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 xml:space="preserve">664 credit </w:t>
            </w:r>
            <w:proofErr w:type="spellStart"/>
            <w:r w:rsidRPr="0044671C">
              <w:rPr>
                <w:rFonts w:ascii="Arial" w:hAnsi="Arial" w:cs="Arial"/>
                <w:sz w:val="18"/>
                <w:szCs w:val="18"/>
              </w:rPr>
              <w:t>adj</w:t>
            </w:r>
            <w:proofErr w:type="spellEnd"/>
            <w:r w:rsidRPr="0044671C">
              <w:rPr>
                <w:rFonts w:ascii="Arial" w:hAnsi="Arial" w:cs="Arial"/>
                <w:sz w:val="18"/>
                <w:szCs w:val="18"/>
              </w:rPr>
              <w:t xml:space="preserve"> claims with cost center 86632 for provider 55821065 were missing from the fedcms64 table for July, 2011. The credit claims did not have specialty 069 that the system needed to recognize them as MI Via waiver expenditures.  </w:t>
            </w:r>
          </w:p>
          <w:p w:rsidR="002E50F0" w:rsidRPr="0044671C" w:rsidRDefault="002E50F0" w:rsidP="006A62CB">
            <w:pPr>
              <w:rPr>
                <w:rFonts w:ascii="Arial" w:hAnsi="Arial" w:cs="Arial"/>
                <w:sz w:val="18"/>
                <w:szCs w:val="18"/>
              </w:rPr>
            </w:pPr>
            <w:r w:rsidRPr="0044671C">
              <w:rPr>
                <w:rFonts w:ascii="Arial" w:hAnsi="Arial" w:cs="Arial"/>
                <w:sz w:val="18"/>
                <w:szCs w:val="18"/>
              </w:rPr>
              <w:t xml:space="preserve">•An adhoc process changed the claims’ specialty to 069 and the claims were rerun back through program NMMJCX64 to build download files for the data warehouse.  </w:t>
            </w:r>
          </w:p>
          <w:p w:rsidR="002E50F0" w:rsidRPr="0044671C" w:rsidRDefault="002E50F0" w:rsidP="006A62CB">
            <w:pPr>
              <w:rPr>
                <w:rFonts w:ascii="Arial" w:eastAsia="Times New Roman" w:hAnsi="Arial" w:cs="Arial"/>
                <w:bCs/>
                <w:sz w:val="18"/>
                <w:szCs w:val="18"/>
              </w:rPr>
            </w:pPr>
            <w:r w:rsidRPr="0044671C">
              <w:rPr>
                <w:rFonts w:ascii="Arial" w:hAnsi="Arial" w:cs="Arial"/>
                <w:sz w:val="18"/>
                <w:szCs w:val="18"/>
              </w:rPr>
              <w:t>•The missing claims were loaded to the fedcms64 table on 9/1/2011.</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9823</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N/A</w:t>
            </w:r>
          </w:p>
        </w:tc>
        <w:tc>
          <w:tcPr>
            <w:tcW w:w="4443"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Populate Additional CMS-64 Fields for CRDTOFADJS Claims</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8/29/2011</w:t>
            </w: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 xml:space="preserve">Reprocess 3 credit pharmacy claims that are missing from fedcms64 table because COE/FM was not populated from original claims. </w:t>
            </w:r>
          </w:p>
          <w:p w:rsidR="002E50F0" w:rsidRPr="0044671C" w:rsidRDefault="002E50F0" w:rsidP="006A62CB">
            <w:pPr>
              <w:rPr>
                <w:rFonts w:ascii="Arial" w:eastAsia="Times New Roman" w:hAnsi="Arial" w:cs="Arial"/>
                <w:bCs/>
                <w:sz w:val="18"/>
                <w:szCs w:val="18"/>
              </w:rPr>
            </w:pPr>
            <w:r w:rsidRPr="0044671C">
              <w:rPr>
                <w:rFonts w:ascii="Arial" w:hAnsi="Arial" w:cs="Arial"/>
                <w:sz w:val="18"/>
                <w:szCs w:val="18"/>
              </w:rPr>
              <w:t>•The 3 claims were added to the fedcms64 table on 9/8/2011 with report type X.</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9579</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110071</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 xml:space="preserve">Modify Encounters Due to CHIP </w:t>
            </w:r>
            <w:proofErr w:type="spellStart"/>
            <w:r w:rsidRPr="0044671C">
              <w:rPr>
                <w:rFonts w:ascii="Arial" w:eastAsia="Calibri" w:hAnsi="Arial" w:cs="Arial"/>
                <w:sz w:val="18"/>
                <w:szCs w:val="18"/>
              </w:rPr>
              <w:t>Retros</w:t>
            </w:r>
            <w:proofErr w:type="spellEnd"/>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6/30/2011</w:t>
            </w:r>
          </w:p>
        </w:tc>
        <w:tc>
          <w:tcPr>
            <w:tcW w:w="3315" w:type="dxa"/>
            <w:vAlign w:val="center"/>
          </w:tcPr>
          <w:p w:rsidR="002E50F0" w:rsidRPr="0044671C" w:rsidRDefault="002E50F0" w:rsidP="006A62CB">
            <w:pPr>
              <w:autoSpaceDE w:val="0"/>
              <w:autoSpaceDN w:val="0"/>
              <w:adjustRightInd w:val="0"/>
              <w:spacing w:before="100" w:after="100"/>
              <w:rPr>
                <w:rFonts w:ascii="Arial" w:eastAsia="Times New Roman" w:hAnsi="Arial" w:cs="Arial"/>
                <w:bCs/>
                <w:sz w:val="18"/>
                <w:szCs w:val="18"/>
              </w:rPr>
            </w:pPr>
            <w:r w:rsidRPr="0044671C">
              <w:rPr>
                <w:rFonts w:ascii="Arial" w:eastAsia="Calibri" w:hAnsi="Arial" w:cs="Arial"/>
                <w:sz w:val="18"/>
                <w:szCs w:val="18"/>
              </w:rPr>
              <w:t>The mainframe</w:t>
            </w:r>
            <w:r w:rsidRPr="0044671C">
              <w:rPr>
                <w:rFonts w:ascii="Arial" w:hAnsi="Arial" w:cs="Arial"/>
                <w:sz w:val="18"/>
                <w:szCs w:val="18"/>
              </w:rPr>
              <w:t xml:space="preserve"> DB2 tables</w:t>
            </w:r>
            <w:r w:rsidRPr="0044671C">
              <w:rPr>
                <w:rFonts w:ascii="Arial" w:eastAsia="Calibri" w:hAnsi="Arial" w:cs="Arial"/>
                <w:sz w:val="18"/>
                <w:szCs w:val="18"/>
              </w:rPr>
              <w:t xml:space="preserve"> and </w:t>
            </w:r>
            <w:r w:rsidRPr="0044671C">
              <w:rPr>
                <w:rFonts w:ascii="Arial" w:hAnsi="Arial" w:cs="Arial"/>
                <w:sz w:val="18"/>
                <w:szCs w:val="18"/>
              </w:rPr>
              <w:t xml:space="preserve">the </w:t>
            </w:r>
            <w:r w:rsidRPr="0044671C">
              <w:rPr>
                <w:rFonts w:ascii="Arial" w:eastAsia="Calibri" w:hAnsi="Arial" w:cs="Arial"/>
                <w:sz w:val="18"/>
                <w:szCs w:val="18"/>
              </w:rPr>
              <w:t>DW Claim tables were updated on Thursday, June 9, 2011.  The DW CMS64 tables were updated on Thursday, June 30, 2011.</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8756</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N/A</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Modify the CMS64 program to write out the claims that are currently being bypassed and rejected.</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5/19/2011</w:t>
            </w:r>
          </w:p>
        </w:tc>
        <w:tc>
          <w:tcPr>
            <w:tcW w:w="3315" w:type="dxa"/>
            <w:vAlign w:val="center"/>
          </w:tcPr>
          <w:p w:rsidR="002E50F0" w:rsidRPr="0044671C" w:rsidRDefault="002E50F0" w:rsidP="006A62CB">
            <w:pPr>
              <w:autoSpaceDE w:val="0"/>
              <w:autoSpaceDN w:val="0"/>
              <w:adjustRightInd w:val="0"/>
              <w:spacing w:before="100" w:after="100"/>
              <w:rPr>
                <w:rFonts w:ascii="Arial" w:hAnsi="Arial" w:cs="Arial"/>
                <w:sz w:val="18"/>
                <w:szCs w:val="18"/>
              </w:rPr>
            </w:pPr>
            <w:r w:rsidRPr="0044671C">
              <w:rPr>
                <w:rFonts w:ascii="Arial" w:hAnsi="Arial" w:cs="Arial"/>
                <w:sz w:val="18"/>
                <w:szCs w:val="18"/>
              </w:rPr>
              <w:t xml:space="preserve">Add a file to store bypassed claims.  Add a file to store TCN of Rejected claims.  The TCN file will serve as input to new job NMJWCX6B which </w:t>
            </w:r>
            <w:proofErr w:type="spellStart"/>
            <w:r w:rsidRPr="0044671C">
              <w:rPr>
                <w:rFonts w:ascii="Arial" w:hAnsi="Arial" w:cs="Arial"/>
                <w:sz w:val="18"/>
                <w:szCs w:val="18"/>
              </w:rPr>
              <w:t>exctracts</w:t>
            </w:r>
            <w:proofErr w:type="spellEnd"/>
            <w:r w:rsidRPr="0044671C">
              <w:rPr>
                <w:rFonts w:ascii="Arial" w:hAnsi="Arial" w:cs="Arial"/>
                <w:sz w:val="18"/>
                <w:szCs w:val="18"/>
              </w:rPr>
              <w:t xml:space="preserve"> the rejected TCNs from the weekly paid claims file.  The NMJWCX6B extract file can then be used as input to NMMJCX64 after the logic causing the reject has been updated.</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9396</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101578</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Modify CMS64 Criteria for Sterilization</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3/24/2011</w:t>
            </w:r>
          </w:p>
        </w:tc>
        <w:tc>
          <w:tcPr>
            <w:tcW w:w="3315" w:type="dxa"/>
            <w:vAlign w:val="center"/>
          </w:tcPr>
          <w:p w:rsidR="002E50F0" w:rsidRPr="0044671C" w:rsidRDefault="002E50F0" w:rsidP="006A62CB">
            <w:pPr>
              <w:pStyle w:val="Tabletext12"/>
              <w:rPr>
                <w:rFonts w:ascii="Arial" w:hAnsi="Arial" w:cs="Arial"/>
                <w:sz w:val="18"/>
                <w:szCs w:val="18"/>
              </w:rPr>
            </w:pPr>
            <w:r w:rsidRPr="0044671C">
              <w:rPr>
                <w:rFonts w:ascii="Arial" w:hAnsi="Arial" w:cs="Arial"/>
                <w:sz w:val="18"/>
                <w:szCs w:val="18"/>
              </w:rPr>
              <w:t xml:space="preserve">Add criteria for the setting of FCOS 13 for professional and institutional claims with COS 60 on the BASE report when sterilization codes are present.  Changes to update FCOS 13 on Family Planning report were not required.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9511</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101957</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Eliminate Family Planning Waiver Report and Include COE029 to BASE</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2/24/2011</w:t>
            </w:r>
          </w:p>
        </w:tc>
        <w:tc>
          <w:tcPr>
            <w:tcW w:w="3315" w:type="dxa"/>
            <w:vAlign w:val="center"/>
          </w:tcPr>
          <w:p w:rsidR="002E50F0" w:rsidRPr="0044671C" w:rsidRDefault="002E50F0" w:rsidP="006A62CB">
            <w:pPr>
              <w:autoSpaceDE w:val="0"/>
              <w:autoSpaceDN w:val="0"/>
              <w:adjustRightInd w:val="0"/>
              <w:spacing w:before="100" w:after="100"/>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9062</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100603</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Modify SCHIP CMS64 Report for FCOS 06</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2/3/2011</w:t>
            </w:r>
          </w:p>
        </w:tc>
        <w:tc>
          <w:tcPr>
            <w:tcW w:w="3315" w:type="dxa"/>
            <w:vAlign w:val="center"/>
          </w:tcPr>
          <w:p w:rsidR="002E50F0" w:rsidRPr="0044671C" w:rsidRDefault="002E50F0" w:rsidP="006A62CB">
            <w:pPr>
              <w:pStyle w:val="Tabletext12"/>
              <w:spacing w:before="0" w:after="0"/>
              <w:rPr>
                <w:rFonts w:ascii="Arial" w:hAnsi="Arial" w:cs="Arial"/>
                <w:sz w:val="18"/>
                <w:szCs w:val="18"/>
              </w:rPr>
            </w:pPr>
            <w:r w:rsidRPr="0044671C">
              <w:rPr>
                <w:rFonts w:ascii="Arial" w:hAnsi="Arial" w:cs="Arial"/>
                <w:sz w:val="18"/>
                <w:szCs w:val="18"/>
              </w:rPr>
              <w:t xml:space="preserve">Modify the CMS64 logic so that the SCHIP report criteria for “FCOS 06 - Outpatient Hospital Services” for professional claims matches the BASE report criteria for “FCOS 06A - Outpatient Hospital Services”.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9406</w:t>
            </w:r>
          </w:p>
        </w:tc>
        <w:tc>
          <w:tcPr>
            <w:tcW w:w="162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101622</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Modify CMS64 for HCBW to Use Provider IDs for Mi Via</w:t>
            </w:r>
          </w:p>
        </w:tc>
        <w:tc>
          <w:tcPr>
            <w:tcW w:w="198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Part 1 – 12/10/2010</w:t>
            </w:r>
          </w:p>
          <w:p w:rsidR="002E50F0" w:rsidRPr="0044671C" w:rsidRDefault="002E50F0" w:rsidP="006A62CB">
            <w:pPr>
              <w:rPr>
                <w:rFonts w:ascii="Arial" w:hAnsi="Arial" w:cs="Arial"/>
                <w:sz w:val="18"/>
                <w:szCs w:val="18"/>
              </w:rPr>
            </w:pPr>
            <w:r w:rsidRPr="0044671C">
              <w:rPr>
                <w:rFonts w:ascii="Arial" w:eastAsia="Calibri" w:hAnsi="Arial" w:cs="Arial"/>
                <w:sz w:val="18"/>
                <w:szCs w:val="18"/>
              </w:rPr>
              <w:t>Part 2 – 1/28/2010</w:t>
            </w:r>
          </w:p>
        </w:tc>
        <w:tc>
          <w:tcPr>
            <w:tcW w:w="3315" w:type="dxa"/>
            <w:vAlign w:val="center"/>
          </w:tcPr>
          <w:p w:rsidR="002E50F0" w:rsidRPr="0044671C" w:rsidRDefault="002E50F0" w:rsidP="006A62CB">
            <w:pPr>
              <w:pStyle w:val="Tabletext12"/>
              <w:rPr>
                <w:rFonts w:ascii="Arial" w:hAnsi="Arial" w:cs="Arial"/>
                <w:sz w:val="18"/>
                <w:szCs w:val="18"/>
              </w:rPr>
            </w:pPr>
            <w:r w:rsidRPr="0044671C">
              <w:rPr>
                <w:rFonts w:ascii="Arial" w:hAnsi="Arial" w:cs="Arial"/>
                <w:sz w:val="18"/>
                <w:szCs w:val="18"/>
              </w:rPr>
              <w:t xml:space="preserve">• Part 1 - Five TCNs were reprocessed and were loaded into the fedcms64 table on both the </w:t>
            </w:r>
            <w:r>
              <w:rPr>
                <w:rFonts w:ascii="Arial" w:hAnsi="Arial" w:cs="Arial"/>
                <w:sz w:val="18"/>
                <w:szCs w:val="18"/>
              </w:rPr>
              <w:t>XEROX</w:t>
            </w:r>
            <w:r w:rsidRPr="0044671C">
              <w:rPr>
                <w:rFonts w:ascii="Arial" w:hAnsi="Arial" w:cs="Arial"/>
                <w:sz w:val="18"/>
                <w:szCs w:val="18"/>
              </w:rPr>
              <w:t xml:space="preserve"> and MAD servers and verified on Monday, 12/13/2010. </w:t>
            </w:r>
          </w:p>
          <w:p w:rsidR="002E50F0" w:rsidRPr="0044671C" w:rsidRDefault="002E50F0" w:rsidP="006A62CB">
            <w:pPr>
              <w:pStyle w:val="Tabletext12"/>
              <w:tabs>
                <w:tab w:val="clear" w:pos="360"/>
              </w:tabs>
              <w:spacing w:before="0" w:after="0"/>
              <w:rPr>
                <w:rFonts w:ascii="Arial" w:hAnsi="Arial" w:cs="Arial"/>
                <w:sz w:val="18"/>
                <w:szCs w:val="18"/>
              </w:rPr>
            </w:pPr>
            <w:r w:rsidRPr="0044671C">
              <w:rPr>
                <w:rFonts w:ascii="Arial" w:hAnsi="Arial" w:cs="Arial"/>
                <w:sz w:val="18"/>
                <w:szCs w:val="18"/>
              </w:rPr>
              <w:t xml:space="preserve">• Part 2 - Research of the CMS64 Rejections for the current quarter ending March 31, 2011 indicates that there are no current quarter claims to reprocess.  </w:t>
            </w:r>
          </w:p>
        </w:tc>
      </w:tr>
      <w:tr w:rsidR="002E50F0" w:rsidRPr="0044671C" w:rsidTr="006A62CB">
        <w:trPr>
          <w:trHeight w:val="432"/>
        </w:trPr>
        <w:tc>
          <w:tcPr>
            <w:tcW w:w="1818"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9364</w:t>
            </w:r>
          </w:p>
        </w:tc>
        <w:tc>
          <w:tcPr>
            <w:tcW w:w="162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101494</w:t>
            </w:r>
          </w:p>
        </w:tc>
        <w:tc>
          <w:tcPr>
            <w:tcW w:w="4443"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Remove the hard-coded paid date sysin used in CMS64</w:t>
            </w:r>
          </w:p>
        </w:tc>
        <w:tc>
          <w:tcPr>
            <w:tcW w:w="198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11/5/2010</w:t>
            </w:r>
          </w:p>
        </w:tc>
        <w:tc>
          <w:tcPr>
            <w:tcW w:w="3315"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 xml:space="preserve">Remove the hard coded “paid date SYSIN” file used in the CMS64 program, NMMJCX64. </w:t>
            </w:r>
            <w:r w:rsidRPr="0044671C">
              <w:rPr>
                <w:rFonts w:ascii="Arial" w:hAnsi="Arial" w:cs="Arial"/>
                <w:sz w:val="18"/>
                <w:szCs w:val="18"/>
              </w:rPr>
              <w:t xml:space="preserve"> </w:t>
            </w:r>
            <w:r w:rsidRPr="0044671C">
              <w:rPr>
                <w:rFonts w:ascii="Arial" w:eastAsia="Calibri" w:hAnsi="Arial" w:cs="Arial"/>
                <w:sz w:val="18"/>
                <w:szCs w:val="18"/>
              </w:rPr>
              <w:t xml:space="preserve">This SYSIN file is no longer needed. </w:t>
            </w:r>
            <w:r w:rsidRPr="0044671C">
              <w:rPr>
                <w:rFonts w:ascii="Arial" w:hAnsi="Arial" w:cs="Arial"/>
                <w:sz w:val="18"/>
                <w:szCs w:val="18"/>
              </w:rPr>
              <w:t xml:space="preserve"> </w:t>
            </w:r>
            <w:r w:rsidRPr="0044671C">
              <w:rPr>
                <w:rFonts w:ascii="Arial" w:eastAsia="Calibri" w:hAnsi="Arial" w:cs="Arial"/>
                <w:sz w:val="18"/>
                <w:szCs w:val="18"/>
              </w:rPr>
              <w:t xml:space="preserve">Instead the claim header paid date from the incoming encounter claim will be used.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9374</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N/A</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Add missing diagnosis codes to list of CMS64 family planning diagnosis codes and correct Family planning split logic for FCOS 13</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10/28/2010</w:t>
            </w:r>
          </w:p>
        </w:tc>
        <w:tc>
          <w:tcPr>
            <w:tcW w:w="3315" w:type="dxa"/>
            <w:vAlign w:val="center"/>
          </w:tcPr>
          <w:p w:rsidR="002E50F0" w:rsidRPr="0044671C" w:rsidRDefault="002E50F0" w:rsidP="006A62CB">
            <w:pPr>
              <w:ind w:left="360"/>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9179</w:t>
            </w:r>
          </w:p>
        </w:tc>
        <w:tc>
          <w:tcPr>
            <w:tcW w:w="162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100967</w:t>
            </w:r>
          </w:p>
        </w:tc>
        <w:tc>
          <w:tcPr>
            <w:tcW w:w="4443"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Modify CMS64 for new Mi Via FMA</w:t>
            </w:r>
          </w:p>
        </w:tc>
        <w:tc>
          <w:tcPr>
            <w:tcW w:w="198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9/23/2010</w:t>
            </w: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Bug fix</w:t>
            </w:r>
          </w:p>
        </w:tc>
      </w:tr>
      <w:tr w:rsidR="002E50F0" w:rsidRPr="0044671C" w:rsidTr="006A62CB">
        <w:trPr>
          <w:trHeight w:val="432"/>
        </w:trPr>
        <w:tc>
          <w:tcPr>
            <w:tcW w:w="1818"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9179</w:t>
            </w:r>
          </w:p>
        </w:tc>
        <w:tc>
          <w:tcPr>
            <w:tcW w:w="162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100967</w:t>
            </w:r>
          </w:p>
        </w:tc>
        <w:tc>
          <w:tcPr>
            <w:tcW w:w="4443"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Modify CMS64 for new Mi Via FMA</w:t>
            </w:r>
          </w:p>
        </w:tc>
        <w:tc>
          <w:tcPr>
            <w:tcW w:w="198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7/2/2010</w:t>
            </w:r>
          </w:p>
        </w:tc>
        <w:tc>
          <w:tcPr>
            <w:tcW w:w="3315"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 xml:space="preserve">Modify the CMS64 logic related to the CMS 64.9 and CMS 64.10 HCBW Reports to look at the combination of Provider Type and Specialty when determining the HCBW report ID. The Old logic looks at hard coded provider IDs.  </w:t>
            </w:r>
          </w:p>
        </w:tc>
      </w:tr>
      <w:tr w:rsidR="002E50F0" w:rsidRPr="0044671C" w:rsidTr="006A62CB">
        <w:trPr>
          <w:trHeight w:val="432"/>
        </w:trPr>
        <w:tc>
          <w:tcPr>
            <w:tcW w:w="1818"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9165</w:t>
            </w:r>
          </w:p>
        </w:tc>
        <w:tc>
          <w:tcPr>
            <w:tcW w:w="162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N/A</w:t>
            </w:r>
          </w:p>
        </w:tc>
        <w:tc>
          <w:tcPr>
            <w:tcW w:w="4443" w:type="dxa"/>
            <w:vAlign w:val="center"/>
          </w:tcPr>
          <w:p w:rsidR="002E50F0" w:rsidRPr="0044671C" w:rsidRDefault="002E50F0" w:rsidP="006A62CB">
            <w:pPr>
              <w:rPr>
                <w:rFonts w:ascii="Arial" w:hAnsi="Arial" w:cs="Arial"/>
                <w:sz w:val="18"/>
                <w:szCs w:val="18"/>
              </w:rPr>
            </w:pPr>
            <w:r w:rsidRPr="0044671C">
              <w:rPr>
                <w:rFonts w:ascii="Arial" w:eastAsia="Calibri" w:hAnsi="Arial" w:cs="Arial"/>
                <w:color w:val="000000"/>
                <w:sz w:val="18"/>
                <w:szCs w:val="18"/>
              </w:rPr>
              <w:t>CMS64 data problem with SCHP claims</w:t>
            </w:r>
          </w:p>
        </w:tc>
        <w:tc>
          <w:tcPr>
            <w:tcW w:w="198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7/2/2010</w:t>
            </w:r>
          </w:p>
        </w:tc>
        <w:tc>
          <w:tcPr>
            <w:tcW w:w="3315"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An edit in the CMS64 program is incorrectly assigning a FCOS of 05A to certain Professional SCHP claims. This is incorrect. The correct FCOS for these claims should be FCOS 05.</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7296</w:t>
            </w:r>
          </w:p>
          <w:p w:rsidR="002E50F0" w:rsidRPr="0044671C" w:rsidRDefault="002E50F0" w:rsidP="006A62CB">
            <w:pPr>
              <w:rPr>
                <w:rFonts w:ascii="Arial" w:eastAsia="Calibri" w:hAnsi="Arial" w:cs="Arial"/>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271190</w:t>
            </w:r>
          </w:p>
          <w:p w:rsidR="002E50F0" w:rsidRPr="0044671C" w:rsidRDefault="002E50F0" w:rsidP="006A62CB">
            <w:pPr>
              <w:rPr>
                <w:rFonts w:ascii="Arial" w:hAnsi="Arial" w:cs="Arial"/>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Develop the CMS 64.9 Reports for SALUD and BH Programs (HCBW changes only); Implemented HCBW for 1915C </w:t>
            </w:r>
          </w:p>
          <w:p w:rsidR="002E50F0" w:rsidRPr="0044671C" w:rsidRDefault="002E50F0" w:rsidP="006A62CB">
            <w:pPr>
              <w:rPr>
                <w:rFonts w:ascii="Arial" w:eastAsia="Calibri" w:hAnsi="Arial" w:cs="Arial"/>
                <w:sz w:val="18"/>
                <w:szCs w:val="18"/>
              </w:rPr>
            </w:pPr>
          </w:p>
        </w:tc>
        <w:tc>
          <w:tcPr>
            <w:tcW w:w="1980"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5/21/2010</w:t>
            </w:r>
          </w:p>
        </w:tc>
        <w:tc>
          <w:tcPr>
            <w:tcW w:w="3315" w:type="dxa"/>
            <w:vAlign w:val="center"/>
          </w:tcPr>
          <w:p w:rsidR="002E50F0" w:rsidRPr="0044671C" w:rsidRDefault="002E50F0" w:rsidP="006A62CB">
            <w:pPr>
              <w:rPr>
                <w:rFonts w:ascii="Arial" w:eastAsia="Calibri" w:hAnsi="Arial" w:cs="Arial"/>
                <w:sz w:val="18"/>
                <w:szCs w:val="18"/>
              </w:rPr>
            </w:pPr>
            <w:r w:rsidRPr="0044671C">
              <w:rPr>
                <w:rFonts w:ascii="Arial" w:eastAsia="Calibri" w:hAnsi="Arial" w:cs="Arial"/>
                <w:sz w:val="18"/>
                <w:szCs w:val="18"/>
              </w:rPr>
              <w:t>Modify cms64 for one line change related to plog 7296.</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7296</w:t>
            </w:r>
          </w:p>
          <w:p w:rsidR="002E50F0" w:rsidRPr="0044671C" w:rsidRDefault="002E50F0" w:rsidP="006A62CB">
            <w:pPr>
              <w:rPr>
                <w:rFonts w:ascii="Arial" w:eastAsia="Calibri" w:hAnsi="Arial" w:cs="Arial"/>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271190</w:t>
            </w:r>
          </w:p>
          <w:p w:rsidR="002E50F0" w:rsidRPr="0044671C" w:rsidRDefault="002E50F0" w:rsidP="006A62CB">
            <w:pPr>
              <w:rPr>
                <w:rFonts w:ascii="Arial" w:hAnsi="Arial" w:cs="Arial"/>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Develop the CMS 64.9 Reports for SALUD and BH Programs (HCBW changes only); Implemented HCBW for 1915C </w:t>
            </w:r>
          </w:p>
          <w:p w:rsidR="002E50F0" w:rsidRPr="0044671C" w:rsidRDefault="002E50F0" w:rsidP="006A62CB">
            <w:pPr>
              <w:rPr>
                <w:rFonts w:ascii="Arial" w:eastAsia="Calibri" w:hAnsi="Arial" w:cs="Arial"/>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4/30/2010</w:t>
            </w:r>
          </w:p>
          <w:p w:rsidR="002E50F0" w:rsidRPr="0044671C" w:rsidRDefault="002E50F0" w:rsidP="006A62CB">
            <w:pPr>
              <w:rPr>
                <w:rFonts w:ascii="Arial" w:eastAsia="Calibri" w:hAnsi="Arial" w:cs="Arial"/>
                <w:sz w:val="18"/>
                <w:szCs w:val="18"/>
              </w:rPr>
            </w:pPr>
          </w:p>
        </w:tc>
        <w:tc>
          <w:tcPr>
            <w:tcW w:w="3315" w:type="dxa"/>
            <w:vAlign w:val="center"/>
          </w:tcPr>
          <w:p w:rsidR="002E50F0" w:rsidRPr="0044671C" w:rsidRDefault="002E50F0" w:rsidP="006A62CB">
            <w:pPr>
              <w:ind w:left="360"/>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8864</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100046</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Modify CMS64 Report to Bypass PERM Adjustments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2/18/2010</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Temporary bypass for PERM adjustments until Line 10b report is developed.</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Email from Chris Pruett /Gary Gorczyca</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EMSA claims paid 10/01/09 - 12/31/09 not in CMS table</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2/1/2010</w:t>
            </w: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Fedcms64 table updated for missing claims.</w:t>
            </w:r>
          </w:p>
          <w:p w:rsidR="002E50F0" w:rsidRPr="0044671C" w:rsidRDefault="002E50F0" w:rsidP="006A62CB">
            <w:pPr>
              <w:ind w:left="360"/>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8675</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291707</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Update CMS64 Hardcoded Public Providers to Remove Amarillo Diagnostic Clinic Rx</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1/25/2010</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ind w:left="360"/>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Email from Chris Pruett</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Expired Fed COS '06' and '09' for BASE report</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1/5/2010</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For FFY/Quarter =  2010/1</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Encounters processed have the 'paid' date' moved up a week in the download program. Those that were processed at the end of Sep, 2009, were allocated to FCOS 06 and 09, FCOS that were replaced beginning 10/1/2009. The fedcms54_tbl was updated to change those encounters to FCOS 06A and 09A.</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Email from Chris Pruett</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proofErr w:type="gramStart"/>
            <w:r w:rsidRPr="0044671C">
              <w:rPr>
                <w:rFonts w:ascii="Arial" w:hAnsi="Arial" w:cs="Arial"/>
                <w:color w:val="000000"/>
                <w:sz w:val="18"/>
                <w:szCs w:val="18"/>
              </w:rPr>
              <w:t>Claims missed in prior downloads</w:t>
            </w:r>
            <w:proofErr w:type="gramEnd"/>
            <w:r w:rsidRPr="0044671C">
              <w:rPr>
                <w:rFonts w:ascii="Arial" w:hAnsi="Arial" w:cs="Arial"/>
                <w:color w:val="000000"/>
                <w:sz w:val="18"/>
                <w:szCs w:val="18"/>
              </w:rPr>
              <w:t xml:space="preserve"> added to the fedcms64 table.</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1/5/2010</w:t>
            </w:r>
          </w:p>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For Retro FFY/Quarter =  2008/2 to 2009/24</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Per Chris Pruett, these claims were already reported in prior quarters but these are being added so that the fedcms64 table agrees with the reports filed.</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Compare CMS 64 and SHARE</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Results of comparison summarized in document ‘</w:t>
            </w:r>
            <w:r w:rsidRPr="0044671C">
              <w:rPr>
                <w:rFonts w:ascii="Arial" w:hAnsi="Arial" w:cs="Arial"/>
                <w:bCs/>
                <w:i/>
                <w:iCs/>
                <w:color w:val="000000"/>
                <w:sz w:val="18"/>
                <w:szCs w:val="18"/>
              </w:rPr>
              <w:t xml:space="preserve">Share CMS64 Comparison Findings’.  </w:t>
            </w:r>
            <w:r w:rsidRPr="0044671C">
              <w:rPr>
                <w:rFonts w:ascii="Arial" w:hAnsi="Arial" w:cs="Arial"/>
                <w:bCs/>
                <w:iCs/>
                <w:color w:val="000000"/>
                <w:sz w:val="18"/>
                <w:szCs w:val="18"/>
              </w:rPr>
              <w:t xml:space="preserve">Total amount discovered in error </w:t>
            </w:r>
            <w:r w:rsidRPr="0044671C">
              <w:rPr>
                <w:rFonts w:ascii="Arial" w:hAnsi="Arial" w:cs="Arial"/>
                <w:bCs/>
                <w:color w:val="000000"/>
                <w:sz w:val="18"/>
                <w:szCs w:val="18"/>
              </w:rPr>
              <w:t>$83,915,561.38</w:t>
            </w:r>
            <w:r w:rsidRPr="0044671C">
              <w:rPr>
                <w:rFonts w:ascii="Arial" w:hAnsi="Arial" w:cs="Arial"/>
                <w:color w:val="000000"/>
                <w:sz w:val="18"/>
                <w:szCs w:val="18"/>
              </w:rPr>
              <w:t xml:space="preserve">. </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12/1/2009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color w:val="000000"/>
                <w:sz w:val="18"/>
                <w:szCs w:val="18"/>
              </w:rPr>
              <w:t>All problems except for history only adjustments, NMRX, and correct COS reporting on share corrected.</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8768</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291894</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Re-Process Rejected Claims from fedcms64 table</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12/16/2009</w:t>
            </w:r>
          </w:p>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8738</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290826</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Modify the CMS 64 program to no longer bypass FED-MATCH-CD 05 and 07. </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11/20/2009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Reprocess claims with FED-MATCH-CD 05 and 07 that were bypassed by CMS64 and download these claims to DW fedcms64 table.</w:t>
            </w:r>
          </w:p>
          <w:p w:rsidR="002E50F0" w:rsidRPr="0044671C" w:rsidRDefault="002E50F0" w:rsidP="006A62CB">
            <w:pPr>
              <w:rPr>
                <w:rFonts w:ascii="Arial" w:hAnsi="Arial" w:cs="Arial"/>
                <w:sz w:val="18"/>
                <w:szCs w:val="18"/>
              </w:rPr>
            </w:pPr>
            <w:r w:rsidRPr="0044671C">
              <w:rPr>
                <w:rFonts w:ascii="Arial" w:hAnsi="Arial" w:cs="Arial"/>
                <w:sz w:val="18"/>
                <w:szCs w:val="18"/>
              </w:rPr>
              <w:t>Also at one time referenced under: "8417 - 290826 - EMSA Reimbursement 2009 - CMS64 Changes" until PLOG 8738 was created.</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Modify CMS64 Base Report to Capture </w:t>
            </w:r>
            <w:proofErr w:type="spellStart"/>
            <w:r w:rsidRPr="0044671C">
              <w:rPr>
                <w:rFonts w:ascii="Arial" w:hAnsi="Arial" w:cs="Arial"/>
                <w:color w:val="000000"/>
                <w:sz w:val="18"/>
                <w:szCs w:val="18"/>
              </w:rPr>
              <w:t>NMRx</w:t>
            </w:r>
            <w:proofErr w:type="spellEnd"/>
            <w:r w:rsidRPr="0044671C">
              <w:rPr>
                <w:rFonts w:ascii="Arial" w:hAnsi="Arial" w:cs="Arial"/>
                <w:color w:val="000000"/>
                <w:sz w:val="18"/>
                <w:szCs w:val="18"/>
              </w:rPr>
              <w:t xml:space="preserve"> Service Expenditures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11/18/2009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Change request issued to modify CMS64 to capture EMSA claims (fed match 7 and 4 not included) implemented</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11/10/2009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Claims for emergency services for aliens not reported on cms64</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11/10/2009</w:t>
            </w: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Data sent to </w:t>
            </w:r>
            <w:r>
              <w:rPr>
                <w:rFonts w:ascii="Arial" w:hAnsi="Arial" w:cs="Arial"/>
                <w:color w:val="000000"/>
                <w:sz w:val="18"/>
                <w:szCs w:val="18"/>
              </w:rPr>
              <w:t>ASD</w:t>
            </w:r>
            <w:r w:rsidRPr="0044671C">
              <w:rPr>
                <w:rFonts w:ascii="Arial" w:hAnsi="Arial" w:cs="Arial"/>
                <w:color w:val="000000"/>
                <w:sz w:val="18"/>
                <w:szCs w:val="18"/>
              </w:rPr>
              <w:t xml:space="preserve"> to report as line 7 expenditures on </w:t>
            </w:r>
            <w:r w:rsidRPr="0044671C">
              <w:rPr>
                <w:rFonts w:ascii="Arial" w:hAnsi="Arial" w:cs="Arial"/>
                <w:bCs/>
                <w:color w:val="000000"/>
                <w:sz w:val="18"/>
                <w:szCs w:val="18"/>
              </w:rPr>
              <w:t>11/10/09</w:t>
            </w:r>
            <w:r w:rsidRPr="0044671C">
              <w:rPr>
                <w:rFonts w:ascii="Arial" w:hAnsi="Arial" w:cs="Arial"/>
                <w:color w:val="000000"/>
                <w:sz w:val="18"/>
                <w:szCs w:val="18"/>
              </w:rPr>
              <w:t>. Change request to modify CMS64 to capture these claims implemented</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Pr>
                <w:rFonts w:ascii="Arial" w:hAnsi="Arial" w:cs="Arial"/>
                <w:color w:val="000000"/>
                <w:sz w:val="18"/>
                <w:szCs w:val="18"/>
              </w:rPr>
              <w:t>XEROX</w:t>
            </w:r>
            <w:r w:rsidRPr="0044671C">
              <w:rPr>
                <w:rFonts w:ascii="Arial" w:hAnsi="Arial" w:cs="Arial"/>
                <w:color w:val="000000"/>
                <w:sz w:val="18"/>
                <w:szCs w:val="18"/>
              </w:rPr>
              <w:t xml:space="preserve"> sent Akilah Sharif to participate in daily meetings with ASD and MAD to compare results of the multi-quarter compare</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11/3/2009 thru 11/9/2009</w:t>
            </w:r>
          </w:p>
        </w:tc>
        <w:tc>
          <w:tcPr>
            <w:tcW w:w="3315" w:type="dxa"/>
            <w:vAlign w:val="center"/>
          </w:tcPr>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7791</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281179</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Run supplemental Financial Payout report</w:t>
            </w: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For FFY/Quarter = 2008/3</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MS Access queries being run MS Access queries being run until payouts included in fedcms64 table. </w:t>
            </w:r>
            <w:r w:rsidRPr="0044671C">
              <w:rPr>
                <w:rFonts w:ascii="Arial" w:hAnsi="Arial" w:cs="Arial"/>
                <w:i/>
                <w:iCs/>
                <w:color w:val="000000"/>
                <w:sz w:val="18"/>
                <w:szCs w:val="18"/>
              </w:rPr>
              <w:t>(Query run canceled Jan. 2010 as PIB was going to determine what ASD needed as a report.)</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FFS Encounters Not Grouping on CMS64 and thus rejected</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Treatment Foster Care not reported; CMS64 criteria already corrected to capture</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Financial Transactions For </w:t>
            </w:r>
            <w:proofErr w:type="spellStart"/>
            <w:r w:rsidRPr="0044671C">
              <w:rPr>
                <w:rFonts w:ascii="Arial" w:hAnsi="Arial" w:cs="Arial"/>
                <w:color w:val="000000"/>
                <w:sz w:val="18"/>
                <w:szCs w:val="18"/>
              </w:rPr>
              <w:t>Nmrx</w:t>
            </w:r>
            <w:proofErr w:type="spellEnd"/>
            <w:r w:rsidRPr="0044671C">
              <w:rPr>
                <w:rFonts w:ascii="Arial" w:hAnsi="Arial" w:cs="Arial"/>
                <w:color w:val="000000"/>
                <w:sz w:val="18"/>
                <w:szCs w:val="18"/>
              </w:rPr>
              <w:t xml:space="preserve"> Encounters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Because these payouts are for services paid by the </w:t>
            </w:r>
            <w:r>
              <w:rPr>
                <w:rFonts w:ascii="Arial" w:hAnsi="Arial" w:cs="Arial"/>
                <w:color w:val="000000"/>
                <w:sz w:val="18"/>
                <w:szCs w:val="18"/>
              </w:rPr>
              <w:t>ASO</w:t>
            </w:r>
            <w:r w:rsidRPr="0044671C">
              <w:rPr>
                <w:rFonts w:ascii="Arial" w:hAnsi="Arial" w:cs="Arial"/>
                <w:color w:val="000000"/>
                <w:sz w:val="18"/>
                <w:szCs w:val="18"/>
              </w:rPr>
              <w:t xml:space="preserve"> administering </w:t>
            </w:r>
            <w:r>
              <w:rPr>
                <w:rFonts w:ascii="Arial" w:hAnsi="Arial" w:cs="Arial"/>
                <w:color w:val="000000"/>
                <w:sz w:val="18"/>
                <w:szCs w:val="18"/>
              </w:rPr>
              <w:t>NMRX</w:t>
            </w:r>
            <w:r w:rsidRPr="0044671C">
              <w:rPr>
                <w:rFonts w:ascii="Arial" w:hAnsi="Arial" w:cs="Arial"/>
                <w:color w:val="000000"/>
                <w:sz w:val="18"/>
                <w:szCs w:val="18"/>
              </w:rPr>
              <w:t xml:space="preserve">, there has been no mechanism established to report these financial transactions.  Project request written to </w:t>
            </w:r>
            <w:r>
              <w:rPr>
                <w:rFonts w:ascii="Arial" w:hAnsi="Arial" w:cs="Arial"/>
                <w:color w:val="000000"/>
                <w:sz w:val="18"/>
                <w:szCs w:val="18"/>
              </w:rPr>
              <w:t>XEROX</w:t>
            </w:r>
            <w:r w:rsidRPr="0044671C">
              <w:rPr>
                <w:rFonts w:ascii="Arial" w:hAnsi="Arial" w:cs="Arial"/>
                <w:color w:val="000000"/>
                <w:sz w:val="18"/>
                <w:szCs w:val="18"/>
              </w:rPr>
              <w:t xml:space="preserve"> to add to base report of svc </w:t>
            </w:r>
            <w:proofErr w:type="spellStart"/>
            <w:r w:rsidRPr="0044671C">
              <w:rPr>
                <w:rFonts w:ascii="Arial" w:hAnsi="Arial" w:cs="Arial"/>
                <w:color w:val="000000"/>
                <w:sz w:val="18"/>
                <w:szCs w:val="18"/>
              </w:rPr>
              <w:t>exps</w:t>
            </w:r>
            <w:proofErr w:type="spellEnd"/>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8310</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290501</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Changed the filter for the </w:t>
            </w:r>
            <w:proofErr w:type="spellStart"/>
            <w:r w:rsidRPr="0044671C">
              <w:rPr>
                <w:rFonts w:ascii="Arial" w:hAnsi="Arial" w:cs="Arial"/>
                <w:color w:val="000000"/>
                <w:sz w:val="18"/>
                <w:szCs w:val="18"/>
              </w:rPr>
              <w:t>vvcmscos</w:t>
            </w:r>
            <w:proofErr w:type="spellEnd"/>
            <w:r w:rsidRPr="0044671C">
              <w:rPr>
                <w:rFonts w:ascii="Arial" w:hAnsi="Arial" w:cs="Arial"/>
                <w:color w:val="000000"/>
                <w:sz w:val="18"/>
                <w:szCs w:val="18"/>
              </w:rPr>
              <w:t xml:space="preserve"> table from bracketing the input date range to bracketing the paid date range. </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10/9/2009</w:t>
            </w:r>
          </w:p>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For FFY/Quarter = 2010/1</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DW change</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8290</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290501</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Modify CMS 64 Base and Family Planning Waiver Reports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10/2/2009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Correction to PIB produced reports to correct 3</w:t>
            </w:r>
            <w:r w:rsidRPr="0044671C">
              <w:rPr>
                <w:rFonts w:ascii="Arial" w:hAnsi="Arial" w:cs="Arial"/>
                <w:color w:val="000000"/>
                <w:sz w:val="18"/>
                <w:szCs w:val="18"/>
                <w:vertAlign w:val="superscript"/>
              </w:rPr>
              <w:t>rd</w:t>
            </w:r>
            <w:r w:rsidRPr="0044671C">
              <w:rPr>
                <w:rFonts w:ascii="Arial" w:hAnsi="Arial" w:cs="Arial"/>
                <w:color w:val="000000"/>
                <w:sz w:val="18"/>
                <w:szCs w:val="18"/>
              </w:rPr>
              <w:t xml:space="preserve"> &amp; 4</w:t>
            </w:r>
            <w:r w:rsidRPr="0044671C">
              <w:rPr>
                <w:rFonts w:ascii="Arial" w:hAnsi="Arial" w:cs="Arial"/>
                <w:color w:val="000000"/>
                <w:sz w:val="18"/>
                <w:szCs w:val="18"/>
                <w:vertAlign w:val="superscript"/>
              </w:rPr>
              <w:t>th</w:t>
            </w:r>
            <w:r w:rsidRPr="0044671C">
              <w:rPr>
                <w:rFonts w:ascii="Arial" w:hAnsi="Arial" w:cs="Arial"/>
                <w:color w:val="000000"/>
                <w:sz w:val="18"/>
                <w:szCs w:val="18"/>
              </w:rPr>
              <w:t xml:space="preserve"> </w:t>
            </w:r>
            <w:proofErr w:type="spellStart"/>
            <w:r w:rsidRPr="0044671C">
              <w:rPr>
                <w:rFonts w:ascii="Arial" w:hAnsi="Arial" w:cs="Arial"/>
                <w:color w:val="000000"/>
                <w:sz w:val="18"/>
                <w:szCs w:val="18"/>
              </w:rPr>
              <w:t>qtrs</w:t>
            </w:r>
            <w:proofErr w:type="spellEnd"/>
            <w:r w:rsidRPr="0044671C">
              <w:rPr>
                <w:rFonts w:ascii="Arial" w:hAnsi="Arial" w:cs="Arial"/>
                <w:color w:val="000000"/>
                <w:sz w:val="18"/>
                <w:szCs w:val="18"/>
              </w:rPr>
              <w:t xml:space="preserve"> 2009 TO MOVE COE 036 CLIENT’S IHS CAPS.  </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10/1/2009</w:t>
            </w: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New CMS64 Revisions Implemented</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10/1/2009</w:t>
            </w: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Modify COGNOS reports to remove the exclusion logic for adjustments from the CMS64 so that all adjustments, positive and negative report on the CMS64 and CMS21 regardless of when the original claim was paid.  </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9/30/2009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8531</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291193</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Update CMS 64 Hardcoded Public Providers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9/25/2009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8623</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291563</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Removed the filter on adjusted claims over 2 years. All adjustments are now being reported</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9/9/2009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2009/4</w:t>
            </w:r>
          </w:p>
          <w:p w:rsidR="002E50F0" w:rsidRPr="0044671C" w:rsidRDefault="002E50F0" w:rsidP="006A62CB">
            <w:pPr>
              <w:rPr>
                <w:rFonts w:ascii="Arial" w:hAnsi="Arial" w:cs="Arial"/>
                <w:sz w:val="18"/>
                <w:szCs w:val="18"/>
              </w:rPr>
            </w:pPr>
          </w:p>
          <w:p w:rsidR="002E50F0" w:rsidRPr="0044671C" w:rsidRDefault="002E50F0" w:rsidP="006A62CB">
            <w:pPr>
              <w:rPr>
                <w:rFonts w:ascii="Arial" w:hAnsi="Arial" w:cs="Arial"/>
                <w:sz w:val="18"/>
                <w:szCs w:val="18"/>
              </w:rPr>
            </w:pPr>
            <w:r w:rsidRPr="0044671C">
              <w:rPr>
                <w:rFonts w:ascii="Arial" w:hAnsi="Arial" w:cs="Arial"/>
                <w:sz w:val="18"/>
                <w:szCs w:val="18"/>
              </w:rPr>
              <w:t>DW change.</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Compare CMS 64 and SHARE</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Comparison expanded to include </w:t>
            </w:r>
            <w:proofErr w:type="spellStart"/>
            <w:r w:rsidRPr="0044671C">
              <w:rPr>
                <w:rFonts w:ascii="Arial" w:hAnsi="Arial" w:cs="Arial"/>
                <w:color w:val="000000"/>
                <w:sz w:val="18"/>
                <w:szCs w:val="18"/>
              </w:rPr>
              <w:t>qtrs</w:t>
            </w:r>
            <w:proofErr w:type="spellEnd"/>
            <w:r w:rsidRPr="0044671C">
              <w:rPr>
                <w:rFonts w:ascii="Arial" w:hAnsi="Arial" w:cs="Arial"/>
                <w:color w:val="000000"/>
                <w:sz w:val="18"/>
                <w:szCs w:val="18"/>
              </w:rPr>
              <w:t xml:space="preserve"> ending 12/2007 thru 12/2009.  Identified changes required to CMS 64 and SHARE accounting detail file to correct errors in both.</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9/1/2009 thru 11/1/2009</w:t>
            </w: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8310</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290501</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Added FCOS - some reusing old numbers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8/15/2009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2010/1</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sz w:val="18"/>
                <w:szCs w:val="18"/>
              </w:rPr>
            </w:pPr>
            <w:r w:rsidRPr="0044671C">
              <w:rPr>
                <w:rFonts w:ascii="Arial" w:hAnsi="Arial" w:cs="Arial"/>
                <w:sz w:val="18"/>
                <w:szCs w:val="18"/>
              </w:rPr>
              <w:t>DW change.</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Added begin and end dates to </w:t>
            </w:r>
            <w:proofErr w:type="spellStart"/>
            <w:r w:rsidRPr="0044671C">
              <w:rPr>
                <w:rFonts w:ascii="Arial" w:hAnsi="Arial" w:cs="Arial"/>
                <w:color w:val="000000"/>
                <w:sz w:val="18"/>
                <w:szCs w:val="18"/>
              </w:rPr>
              <w:t>vvcmscol</w:t>
            </w:r>
            <w:proofErr w:type="spellEnd"/>
            <w:r w:rsidRPr="0044671C">
              <w:rPr>
                <w:rFonts w:ascii="Arial" w:hAnsi="Arial" w:cs="Arial"/>
                <w:color w:val="000000"/>
                <w:sz w:val="18"/>
                <w:szCs w:val="18"/>
              </w:rPr>
              <w:t xml:space="preserve"> and </w:t>
            </w:r>
            <w:proofErr w:type="spellStart"/>
            <w:r w:rsidRPr="0044671C">
              <w:rPr>
                <w:rFonts w:ascii="Arial" w:hAnsi="Arial" w:cs="Arial"/>
                <w:color w:val="000000"/>
                <w:sz w:val="18"/>
                <w:szCs w:val="18"/>
              </w:rPr>
              <w:t>vvcmscos</w:t>
            </w:r>
            <w:proofErr w:type="spellEnd"/>
            <w:r w:rsidRPr="0044671C">
              <w:rPr>
                <w:rFonts w:ascii="Arial" w:hAnsi="Arial" w:cs="Arial"/>
                <w:color w:val="000000"/>
                <w:sz w:val="18"/>
                <w:szCs w:val="18"/>
              </w:rPr>
              <w:t xml:space="preserve"> tables; carried through view and Cognos to add date filters to the report designs</w:t>
            </w: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8339</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290646</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eastAsia="Calibri" w:hAnsi="Arial" w:cs="Arial"/>
                <w:sz w:val="18"/>
                <w:szCs w:val="18"/>
              </w:rPr>
              <w:t>Modify SCI to Meet CHIPRA Requirements</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7/9/2009</w:t>
            </w: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8361</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290684</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Modify Cost Center 86736 &amp; </w:t>
            </w:r>
            <w:r w:rsidRPr="0044671C">
              <w:rPr>
                <w:rFonts w:ascii="Arial" w:eastAsia="Calibri" w:hAnsi="Arial" w:cs="Arial"/>
                <w:sz w:val="18"/>
                <w:szCs w:val="18"/>
              </w:rPr>
              <w:t>CMS64 BASE and SCHIP Reports</w:t>
            </w:r>
            <w:r w:rsidRPr="0044671C">
              <w:rPr>
                <w:rFonts w:ascii="Arial" w:hAnsi="Arial" w:cs="Arial"/>
                <w:color w:val="000000"/>
                <w:sz w:val="18"/>
                <w:szCs w:val="18"/>
              </w:rPr>
              <w:t xml:space="preserve"> </w:t>
            </w:r>
          </w:p>
        </w:tc>
        <w:tc>
          <w:tcPr>
            <w:tcW w:w="1980"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Part 1</w:t>
            </w:r>
            <w:r w:rsidRPr="0044671C">
              <w:rPr>
                <w:rFonts w:ascii="Arial" w:hAnsi="Arial" w:cs="Arial"/>
                <w:sz w:val="18"/>
                <w:szCs w:val="18"/>
              </w:rPr>
              <w:t xml:space="preserve"> </w:t>
            </w:r>
            <w:r w:rsidRPr="0044671C">
              <w:rPr>
                <w:rFonts w:ascii="Arial" w:eastAsia="Calibri" w:hAnsi="Arial" w:cs="Arial"/>
                <w:sz w:val="18"/>
                <w:szCs w:val="18"/>
              </w:rPr>
              <w:t xml:space="preserve">– </w:t>
            </w:r>
            <w:r w:rsidRPr="0044671C">
              <w:rPr>
                <w:rFonts w:ascii="Arial" w:hAnsi="Arial" w:cs="Arial"/>
                <w:sz w:val="18"/>
                <w:szCs w:val="18"/>
              </w:rPr>
              <w:t xml:space="preserve">7/9/2009 </w:t>
            </w:r>
          </w:p>
          <w:p w:rsidR="002E50F0" w:rsidRPr="0044671C" w:rsidRDefault="002E50F0" w:rsidP="006A62CB">
            <w:pPr>
              <w:rPr>
                <w:rFonts w:ascii="Arial" w:hAnsi="Arial" w:cs="Arial"/>
                <w:sz w:val="18"/>
                <w:szCs w:val="18"/>
              </w:rPr>
            </w:pPr>
            <w:r w:rsidRPr="0044671C">
              <w:rPr>
                <w:rFonts w:ascii="Arial" w:eastAsia="Calibri" w:hAnsi="Arial" w:cs="Arial"/>
                <w:sz w:val="18"/>
                <w:szCs w:val="18"/>
              </w:rPr>
              <w:t xml:space="preserve">Part 2 </w:t>
            </w:r>
            <w:r w:rsidRPr="0044671C">
              <w:rPr>
                <w:rFonts w:ascii="Arial" w:hAnsi="Arial" w:cs="Arial"/>
                <w:sz w:val="18"/>
                <w:szCs w:val="18"/>
              </w:rPr>
              <w:t>–</w:t>
            </w:r>
            <w:r w:rsidRPr="0044671C">
              <w:rPr>
                <w:rFonts w:ascii="Arial" w:eastAsia="Calibri" w:hAnsi="Arial" w:cs="Arial"/>
                <w:sz w:val="18"/>
                <w:szCs w:val="18"/>
              </w:rPr>
              <w:t xml:space="preserve"> </w:t>
            </w:r>
            <w:r w:rsidRPr="0044671C">
              <w:rPr>
                <w:rFonts w:ascii="Arial" w:hAnsi="Arial" w:cs="Arial"/>
                <w:sz w:val="18"/>
                <w:szCs w:val="18"/>
              </w:rPr>
              <w:t xml:space="preserve">10/22/2009 </w:t>
            </w:r>
          </w:p>
        </w:tc>
        <w:tc>
          <w:tcPr>
            <w:tcW w:w="3315" w:type="dxa"/>
            <w:vAlign w:val="center"/>
          </w:tcPr>
          <w:p w:rsidR="002E50F0" w:rsidRPr="0044671C" w:rsidRDefault="002E50F0" w:rsidP="006A62CB">
            <w:pPr>
              <w:rPr>
                <w:rFonts w:ascii="Arial" w:hAnsi="Arial" w:cs="Arial"/>
                <w:sz w:val="18"/>
                <w:szCs w:val="18"/>
              </w:rPr>
            </w:pPr>
            <w:r w:rsidRPr="0044671C">
              <w:rPr>
                <w:rFonts w:ascii="Arial" w:eastAsia="Calibri" w:hAnsi="Arial" w:cs="Arial"/>
                <w:sz w:val="18"/>
                <w:szCs w:val="18"/>
              </w:rPr>
              <w:t>Part 1 of this project modified the CMS 64 logic so that cost center 86736 reports to the SCHIP report and is excluded from the Base report.</w:t>
            </w:r>
          </w:p>
          <w:p w:rsidR="002E50F0" w:rsidRPr="0044671C" w:rsidRDefault="002E50F0" w:rsidP="006A62CB">
            <w:pPr>
              <w:rPr>
                <w:rFonts w:ascii="Arial" w:hAnsi="Arial" w:cs="Arial"/>
                <w:sz w:val="18"/>
                <w:szCs w:val="18"/>
              </w:rPr>
            </w:pPr>
          </w:p>
          <w:p w:rsidR="002E50F0" w:rsidRPr="0044671C" w:rsidRDefault="002E50F0" w:rsidP="006A62CB">
            <w:pPr>
              <w:rPr>
                <w:rFonts w:ascii="Arial" w:hAnsi="Arial" w:cs="Arial"/>
                <w:sz w:val="18"/>
                <w:szCs w:val="18"/>
              </w:rPr>
            </w:pPr>
            <w:r w:rsidRPr="0044671C">
              <w:rPr>
                <w:rFonts w:ascii="Arial" w:eastAsia="Calibri" w:hAnsi="Arial" w:cs="Arial"/>
                <w:sz w:val="18"/>
                <w:szCs w:val="18"/>
              </w:rPr>
              <w:t>Part 2 of this project addressed the system changes required in the financial subsystem to recognize 86736 as a SCHIPs cost center.    </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Also changed where cms64-rpt-typ Is being populated for financial Claims to be consistent with other claim types.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7398</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271601 clarification (email from Chris)</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Apply 2-yr filter to report only adjustments on claims to </w:t>
            </w:r>
            <w:r w:rsidRPr="0044671C">
              <w:rPr>
                <w:rFonts w:ascii="Arial" w:hAnsi="Arial" w:cs="Arial"/>
                <w:bCs/>
                <w:sz w:val="18"/>
                <w:szCs w:val="18"/>
              </w:rPr>
              <w:t>all</w:t>
            </w:r>
            <w:r w:rsidRPr="0044671C">
              <w:rPr>
                <w:rFonts w:ascii="Arial" w:hAnsi="Arial" w:cs="Arial"/>
                <w:color w:val="000000"/>
                <w:sz w:val="18"/>
                <w:szCs w:val="18"/>
              </w:rPr>
              <w:t xml:space="preserve"> reports, including 'current'</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6/30/2009</w:t>
            </w:r>
          </w:p>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2009/3</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Cognos will filter out adjustment claims where</w:t>
            </w:r>
            <w:r>
              <w:rPr>
                <w:rFonts w:ascii="Arial" w:hAnsi="Arial" w:cs="Arial"/>
                <w:color w:val="000000"/>
                <w:sz w:val="18"/>
                <w:szCs w:val="18"/>
              </w:rPr>
              <w:t xml:space="preserve"> the original claim is more tha</w:t>
            </w:r>
            <w:r w:rsidRPr="0044671C">
              <w:rPr>
                <w:rFonts w:ascii="Arial" w:hAnsi="Arial" w:cs="Arial"/>
                <w:color w:val="000000"/>
                <w:sz w:val="18"/>
                <w:szCs w:val="18"/>
              </w:rPr>
              <w:t xml:space="preserve">n 8 </w:t>
            </w:r>
            <w:proofErr w:type="spellStart"/>
            <w:r w:rsidRPr="0044671C">
              <w:rPr>
                <w:rFonts w:ascii="Arial" w:hAnsi="Arial" w:cs="Arial"/>
                <w:color w:val="000000"/>
                <w:sz w:val="18"/>
                <w:szCs w:val="18"/>
              </w:rPr>
              <w:t>qtrs</w:t>
            </w:r>
            <w:proofErr w:type="spellEnd"/>
            <w:r w:rsidRPr="0044671C">
              <w:rPr>
                <w:rFonts w:ascii="Arial" w:hAnsi="Arial" w:cs="Arial"/>
                <w:color w:val="000000"/>
                <w:sz w:val="18"/>
                <w:szCs w:val="18"/>
              </w:rPr>
              <w:t xml:space="preserve"> past - no changes to download </w:t>
            </w:r>
            <w:proofErr w:type="spellStart"/>
            <w:r w:rsidRPr="0044671C">
              <w:rPr>
                <w:rFonts w:ascii="Arial" w:hAnsi="Arial" w:cs="Arial"/>
                <w:color w:val="000000"/>
                <w:sz w:val="18"/>
                <w:szCs w:val="18"/>
              </w:rPr>
              <w:t>pgm</w:t>
            </w:r>
            <w:proofErr w:type="spellEnd"/>
            <w:r w:rsidRPr="0044671C">
              <w:rPr>
                <w:rFonts w:ascii="Arial" w:hAnsi="Arial" w:cs="Arial"/>
                <w:color w:val="000000"/>
                <w:sz w:val="18"/>
                <w:szCs w:val="18"/>
              </w:rPr>
              <w:t xml:space="preserve">. Filter was previously applied on to the prior period </w:t>
            </w:r>
            <w:proofErr w:type="spellStart"/>
            <w:r w:rsidRPr="0044671C">
              <w:rPr>
                <w:rFonts w:ascii="Arial" w:hAnsi="Arial" w:cs="Arial"/>
                <w:color w:val="000000"/>
                <w:sz w:val="18"/>
                <w:szCs w:val="18"/>
              </w:rPr>
              <w:t>adj</w:t>
            </w:r>
            <w:proofErr w:type="spellEnd"/>
            <w:r w:rsidRPr="0044671C">
              <w:rPr>
                <w:rFonts w:ascii="Arial" w:hAnsi="Arial" w:cs="Arial"/>
                <w:color w:val="000000"/>
                <w:sz w:val="18"/>
                <w:szCs w:val="18"/>
              </w:rPr>
              <w:t xml:space="preserve"> report; modified designs to add to all reports</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8145</w:t>
            </w:r>
          </w:p>
          <w:p w:rsidR="002E50F0" w:rsidRPr="0044671C" w:rsidRDefault="002E50F0" w:rsidP="006A62CB">
            <w:pPr>
              <w:rPr>
                <w:rFonts w:ascii="Arial" w:hAnsi="Arial" w:cs="Arial"/>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290223</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Change CMS64 Requirements to Capture Tx Foster Care</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6/25/2009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 xml:space="preserve">Capture </w:t>
            </w:r>
            <w:r>
              <w:rPr>
                <w:rFonts w:ascii="Arial" w:hAnsi="Arial" w:cs="Arial"/>
                <w:sz w:val="18"/>
                <w:szCs w:val="18"/>
              </w:rPr>
              <w:t>TX</w:t>
            </w:r>
            <w:r w:rsidRPr="0044671C">
              <w:rPr>
                <w:rFonts w:ascii="Arial" w:hAnsi="Arial" w:cs="Arial"/>
                <w:sz w:val="18"/>
                <w:szCs w:val="18"/>
              </w:rPr>
              <w:t xml:space="preserve"> foster care transactions. Also added relevant comments as needed and stripped out sequence numbers in cols 1-7 left over from plog 6913.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280684.1</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Apply 86736 claims to SCHP instead of BASE report</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6/1/2009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2009/3</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DW updated for claims paid Apr-Jun 09. Another update will be applied in 2009-4 qtr until program changes implemented into PROD.</w:t>
            </w: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8122</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CMS64 needs to reinitialize fields after each record processed to ensure </w:t>
            </w:r>
            <w:proofErr w:type="spellStart"/>
            <w:r w:rsidRPr="0044671C">
              <w:rPr>
                <w:rFonts w:ascii="Arial" w:hAnsi="Arial" w:cs="Arial"/>
                <w:color w:val="000000"/>
                <w:sz w:val="18"/>
                <w:szCs w:val="18"/>
              </w:rPr>
              <w:t>currect</w:t>
            </w:r>
            <w:proofErr w:type="spellEnd"/>
            <w:r w:rsidRPr="0044671C">
              <w:rPr>
                <w:rFonts w:ascii="Arial" w:hAnsi="Arial" w:cs="Arial"/>
                <w:color w:val="000000"/>
                <w:sz w:val="18"/>
                <w:szCs w:val="18"/>
              </w:rPr>
              <w:t xml:space="preserve"> data is sent to the output file(s). </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5/29/2009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8092</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Fix Subscripts for PAID DATE and STATE PROVIDER sysin</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5/29/2009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CMS64 does not read all rows of the sysin member for populating paid date on output file. The same problem occurs with the State Provider SYSIN. Correct paid date sysin and state provider sysin to increment their read subscripts only after a record as been written to the Cobol table.</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8091</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 Claim Type 'K' to 88 - Level for HEADER-BUILD-SW</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4/23/2009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Request made to compare CMS 64 and SHARE accounting detail file – stated problem ASD is using the CMS64 for the draws and the SHARE totals from the SHARE Activity File for the expenditures.  </w:t>
            </w:r>
          </w:p>
        </w:tc>
        <w:tc>
          <w:tcPr>
            <w:tcW w:w="1980" w:type="dxa"/>
            <w:vAlign w:val="center"/>
          </w:tcPr>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Begin Date = 5/1/2009</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The $100 million that we are off is in relation to revenues and expenditures.  We have recorded in the General Ledger in SHARE more </w:t>
            </w:r>
            <w:proofErr w:type="gramStart"/>
            <w:r w:rsidRPr="0044671C">
              <w:rPr>
                <w:rFonts w:ascii="Arial" w:hAnsi="Arial" w:cs="Arial"/>
                <w:color w:val="000000"/>
                <w:sz w:val="18"/>
                <w:szCs w:val="18"/>
              </w:rPr>
              <w:t>expenditures</w:t>
            </w:r>
            <w:proofErr w:type="gramEnd"/>
            <w:r w:rsidRPr="0044671C">
              <w:rPr>
                <w:rFonts w:ascii="Arial" w:hAnsi="Arial" w:cs="Arial"/>
                <w:color w:val="000000"/>
                <w:sz w:val="18"/>
                <w:szCs w:val="18"/>
              </w:rPr>
              <w:t xml:space="preserve"> (SHARE Activity File) than revenue (CMS64 weekly draw).   REQUIRES Implementing a new SHARE file in the data warehouse – ESTIMATED 8 WEEKS TO ACHIEVE</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8140</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290329</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Transition from VO to </w:t>
            </w:r>
            <w:proofErr w:type="spellStart"/>
            <w:r w:rsidRPr="0044671C">
              <w:rPr>
                <w:rFonts w:ascii="Arial" w:hAnsi="Arial" w:cs="Arial"/>
                <w:color w:val="000000"/>
                <w:sz w:val="18"/>
                <w:szCs w:val="18"/>
              </w:rPr>
              <w:t>OptumHealth</w:t>
            </w:r>
            <w:proofErr w:type="spellEnd"/>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4/23/2009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Add Optum Health provider number and logic to include Optum health as new provider.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8122</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CMS64 REJECT record contains bad data from previous record;</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4/23/2009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CMS 64 reject record not being initialized after every write of the reject file. Causes bad data to be written to the reject file.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Salud IHS capitations not reported on CMS64</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4/1/2009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Clients with COE 036 were switched to the SCHIPS meg effective </w:t>
            </w:r>
            <w:r w:rsidRPr="0044671C">
              <w:rPr>
                <w:rFonts w:ascii="Arial" w:hAnsi="Arial" w:cs="Arial"/>
                <w:bCs/>
                <w:color w:val="000000"/>
                <w:sz w:val="18"/>
                <w:szCs w:val="18"/>
                <w:u w:val="single"/>
              </w:rPr>
              <w:t xml:space="preserve">4/1/09 </w:t>
            </w:r>
            <w:r w:rsidRPr="0044671C">
              <w:rPr>
                <w:rFonts w:ascii="Arial" w:hAnsi="Arial" w:cs="Arial"/>
                <w:color w:val="000000"/>
                <w:sz w:val="18"/>
                <w:szCs w:val="18"/>
              </w:rPr>
              <w:t>but the switch to move their IHS caps did not occur.  PIB has corrected their SALUD programs</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7979</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281747</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 Two Financial Reason Codes: 017 - Upper Limit Payment, 101 - SCI Payment</w:t>
            </w:r>
            <w:r w:rsidRPr="0044671C">
              <w:rPr>
                <w:rFonts w:ascii="Arial" w:hAnsi="Arial" w:cs="Arial"/>
                <w:color w:val="000000"/>
                <w:sz w:val="18"/>
                <w:szCs w:val="18"/>
              </w:rPr>
              <w:br/>
              <w:t xml:space="preserve"> </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3/8/2009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7790</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281178</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 PE supplemental report</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1/1/2009</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2009/1</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PE report added to Cognos - replaces Access version (280895)</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7370</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271442</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Change CMS64 Report Criteria To Correct DSH Payment Placement</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10/10/2008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6913</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270269</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Add Financial Reason Codes</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10/10/2008</w:t>
            </w: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7800</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281200</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CMS 64 Report and the 2009 ICD-9 Update</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10/3/2008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 xml:space="preserve">Increase upper range of diagnosis codes from 669.99 to 679.14 to reflect new 2009 diagnosis codes.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7746</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281089</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Update FEDCMS64 Data Warehouse Table With New Fields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10/3/2008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 xml:space="preserve">Update CMS 64 download file to pass three new fields to data warehouse for all record types  </w:t>
            </w:r>
          </w:p>
          <w:p w:rsidR="002E50F0" w:rsidRPr="0044671C" w:rsidRDefault="002E50F0" w:rsidP="006A62CB">
            <w:pPr>
              <w:rPr>
                <w:rFonts w:ascii="Arial" w:hAnsi="Arial" w:cs="Arial"/>
                <w:sz w:val="18"/>
                <w:szCs w:val="18"/>
              </w:rPr>
            </w:pPr>
            <w:r w:rsidRPr="0044671C">
              <w:rPr>
                <w:rFonts w:ascii="Arial" w:hAnsi="Arial" w:cs="Arial"/>
                <w:sz w:val="18"/>
                <w:szCs w:val="18"/>
              </w:rPr>
              <w:t>(medical '60', institutional '61'</w:t>
            </w:r>
          </w:p>
          <w:p w:rsidR="002E50F0" w:rsidRPr="0044671C" w:rsidRDefault="002E50F0" w:rsidP="006A62CB">
            <w:pPr>
              <w:rPr>
                <w:rFonts w:ascii="Arial" w:hAnsi="Arial" w:cs="Arial"/>
                <w:sz w:val="18"/>
                <w:szCs w:val="18"/>
              </w:rPr>
            </w:pPr>
            <w:r w:rsidRPr="0044671C">
              <w:rPr>
                <w:rFonts w:ascii="Arial" w:hAnsi="Arial" w:cs="Arial"/>
                <w:sz w:val="18"/>
                <w:szCs w:val="18"/>
              </w:rPr>
              <w:t>Pharmacy '62' and financial '66')</w:t>
            </w:r>
          </w:p>
          <w:p w:rsidR="002E50F0" w:rsidRPr="0044671C" w:rsidRDefault="002E50F0" w:rsidP="006A62CB">
            <w:pPr>
              <w:rPr>
                <w:rFonts w:ascii="Arial" w:hAnsi="Arial" w:cs="Arial"/>
                <w:sz w:val="18"/>
                <w:szCs w:val="18"/>
              </w:rPr>
            </w:pPr>
            <w:r w:rsidRPr="0044671C">
              <w:rPr>
                <w:rFonts w:ascii="Arial" w:hAnsi="Arial" w:cs="Arial"/>
                <w:sz w:val="18"/>
                <w:szCs w:val="18"/>
              </w:rPr>
              <w:t xml:space="preserve">They are:                        </w:t>
            </w:r>
          </w:p>
          <w:p w:rsidR="002E50F0" w:rsidRPr="0044671C" w:rsidRDefault="002E50F0" w:rsidP="006A62CB">
            <w:pPr>
              <w:rPr>
                <w:rFonts w:ascii="Arial" w:hAnsi="Arial" w:cs="Arial"/>
                <w:sz w:val="18"/>
                <w:szCs w:val="18"/>
              </w:rPr>
            </w:pPr>
            <w:r w:rsidRPr="0044671C">
              <w:rPr>
                <w:rFonts w:ascii="Arial" w:hAnsi="Arial" w:cs="Arial"/>
                <w:sz w:val="18"/>
                <w:szCs w:val="18"/>
              </w:rPr>
              <w:t xml:space="preserve">B-SYS-ID                         </w:t>
            </w:r>
          </w:p>
          <w:p w:rsidR="002E50F0" w:rsidRPr="0044671C" w:rsidRDefault="002E50F0" w:rsidP="006A62CB">
            <w:pPr>
              <w:rPr>
                <w:rFonts w:ascii="Arial" w:hAnsi="Arial" w:cs="Arial"/>
                <w:sz w:val="18"/>
                <w:szCs w:val="18"/>
              </w:rPr>
            </w:pPr>
            <w:r w:rsidRPr="0044671C">
              <w:rPr>
                <w:rFonts w:ascii="Arial" w:hAnsi="Arial" w:cs="Arial"/>
                <w:sz w:val="18"/>
                <w:szCs w:val="18"/>
              </w:rPr>
              <w:t xml:space="preserve">B-COE-CD                         </w:t>
            </w:r>
          </w:p>
          <w:p w:rsidR="002E50F0" w:rsidRPr="0044671C" w:rsidRDefault="002E50F0" w:rsidP="006A62CB">
            <w:pPr>
              <w:rPr>
                <w:rFonts w:ascii="Arial" w:hAnsi="Arial" w:cs="Arial"/>
                <w:sz w:val="18"/>
                <w:szCs w:val="18"/>
              </w:rPr>
            </w:pPr>
            <w:r w:rsidRPr="0044671C">
              <w:rPr>
                <w:rFonts w:ascii="Arial" w:hAnsi="Arial" w:cs="Arial"/>
                <w:sz w:val="18"/>
                <w:szCs w:val="18"/>
              </w:rPr>
              <w:t xml:space="preserve">B-FED-MTCH-CD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7747</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281089</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 columns to fedcms64 table</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10/1/2008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7746</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281089</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Update FEDCMS64 Data Warehouse Table With New Fields - Pass SYSID, COE and FED-MTCH-CD to DW fedcms64 table</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9/30/2008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7800</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281200</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CMS 64 Report and the 2009 ICD-9 Update - UPDATE 2009 DIAGNOSIS CODES by changing upper range from 669.99 to 679.14</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9/30/2008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7708</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Modify the CMS64 to look at DRG code 767 instead of 374 for Family Planning; DRG for family planning changed from 374 to 767 for effective dates after 10/01/2007 </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7/24/2008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7716</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280895</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CMS 64 Reporting - Reverse PE System Logic of 28-0500</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7/2/2008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Remove code that checks for FED MATCH CODE = '3' when assigning CMS64 Report ID and Column ID </w:t>
            </w: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7716</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280895</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Reverse 280500 changes for PE reporting and add adhoc report of PE expenditures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7/1/2008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2008/3</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DW change - PE supp report developed initially in MS Access. MF reran qtr ended Jun08 with changes. Records sent down to DW for the table update. (Need added columns in fedcms64 table to add this report to supplemental Cognos </w:t>
            </w:r>
            <w:proofErr w:type="gramStart"/>
            <w:r w:rsidRPr="0044671C">
              <w:rPr>
                <w:rFonts w:ascii="Arial" w:hAnsi="Arial" w:cs="Arial"/>
                <w:color w:val="000000"/>
                <w:sz w:val="18"/>
                <w:szCs w:val="18"/>
              </w:rPr>
              <w:t>reports.</w:t>
            </w:r>
            <w:proofErr w:type="gramEnd"/>
            <w:r w:rsidRPr="0044671C">
              <w:rPr>
                <w:rFonts w:ascii="Arial" w:hAnsi="Arial" w:cs="Arial"/>
                <w:color w:val="000000"/>
                <w:sz w:val="18"/>
                <w:szCs w:val="18"/>
              </w:rPr>
              <w:t>)</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Mainframe Change - </w:t>
            </w:r>
            <w:r w:rsidRPr="0044671C">
              <w:rPr>
                <w:rFonts w:ascii="Arial" w:hAnsi="Arial" w:cs="Arial"/>
                <w:sz w:val="18"/>
                <w:szCs w:val="18"/>
              </w:rPr>
              <w:t>modified to not include COE 071/3 on the SCHIPS report</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7658</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280847</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CMS Perm Recovery Project - PDCS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6/1/2008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Add </w:t>
            </w:r>
            <w:proofErr w:type="spellStart"/>
            <w:r w:rsidRPr="0044671C">
              <w:rPr>
                <w:rFonts w:ascii="Arial" w:hAnsi="Arial" w:cs="Arial"/>
                <w:color w:val="000000"/>
                <w:sz w:val="18"/>
                <w:szCs w:val="18"/>
              </w:rPr>
              <w:t>adj</w:t>
            </w:r>
            <w:proofErr w:type="spellEnd"/>
            <w:r w:rsidRPr="0044671C">
              <w:rPr>
                <w:rFonts w:ascii="Arial" w:hAnsi="Arial" w:cs="Arial"/>
                <w:color w:val="000000"/>
                <w:sz w:val="18"/>
                <w:szCs w:val="18"/>
              </w:rPr>
              <w:t xml:space="preserve"> reason code 082.  Manual change to </w:t>
            </w:r>
            <w:proofErr w:type="spellStart"/>
            <w:r w:rsidRPr="0044671C">
              <w:rPr>
                <w:rFonts w:ascii="Arial" w:hAnsi="Arial" w:cs="Arial"/>
                <w:color w:val="000000"/>
                <w:sz w:val="18"/>
                <w:szCs w:val="18"/>
              </w:rPr>
              <w:t>vvadjrsn</w:t>
            </w:r>
            <w:proofErr w:type="spellEnd"/>
            <w:r w:rsidRPr="0044671C">
              <w:rPr>
                <w:rFonts w:ascii="Arial" w:hAnsi="Arial" w:cs="Arial"/>
                <w:color w:val="000000"/>
                <w:sz w:val="18"/>
                <w:szCs w:val="18"/>
              </w:rPr>
              <w:t xml:space="preserve"> table made for 082</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7551</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280500</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COGNOS CMS64 Report Changes (PE expenditures)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4/18/2008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Added all code that assigns CMS64 Report ID's and Column ID's for BASE, FMPL and SCHP reports </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Modified for the SCHIPs PE   </w:t>
            </w: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COE 071/3 to be included on  </w:t>
            </w: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The SCHIPS report            </w:t>
            </w:r>
          </w:p>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Also excluded rev code '001 'as total line PL7548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Apr08</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Added PT  WV-P0204-C-PSYC-BACHLR</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4/3/2008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Some undocumented changes use 'APR08' as tags in NMMJCX64.  </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 provider type 932 - PSYCHOLOGIST</w:t>
            </w: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                                                                            Other changes include – </w:t>
            </w:r>
          </w:p>
          <w:p w:rsidR="002E50F0" w:rsidRPr="0044671C" w:rsidRDefault="002E50F0" w:rsidP="006A62CB">
            <w:pPr>
              <w:ind w:left="39"/>
              <w:rPr>
                <w:rFonts w:ascii="Arial" w:hAnsi="Arial" w:cs="Arial"/>
                <w:color w:val="000000"/>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added STATE PROVIDER SYSIN, PAID DATE SYSIN, </w:t>
            </w:r>
          </w:p>
          <w:p w:rsidR="002E50F0" w:rsidRPr="0044671C" w:rsidRDefault="002E50F0" w:rsidP="006A62CB">
            <w:pPr>
              <w:ind w:left="39"/>
              <w:rPr>
                <w:rFonts w:ascii="Arial" w:hAnsi="Arial" w:cs="Arial"/>
                <w:color w:val="000000"/>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added read of DB record FPYBLETB, </w:t>
            </w:r>
          </w:p>
          <w:p w:rsidR="002E50F0" w:rsidRPr="0044671C" w:rsidRDefault="002E50F0" w:rsidP="006A62CB">
            <w:pPr>
              <w:ind w:left="39"/>
              <w:rPr>
                <w:rFonts w:ascii="Arial" w:hAnsi="Arial" w:cs="Arial"/>
                <w:color w:val="000000"/>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added check for NON-CMS64-ACCOUNT-CODE, </w:t>
            </w:r>
          </w:p>
          <w:p w:rsidR="002E50F0" w:rsidRPr="0044671C" w:rsidRDefault="002E50F0" w:rsidP="006A62CB">
            <w:pPr>
              <w:ind w:left="39"/>
              <w:rPr>
                <w:rFonts w:ascii="Arial" w:hAnsi="Arial" w:cs="Arial"/>
                <w:color w:val="000000"/>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added check for F-RSN-CDs in Bypass Logic, </w:t>
            </w:r>
          </w:p>
          <w:p w:rsidR="002E50F0" w:rsidRPr="0044671C" w:rsidRDefault="002E50F0" w:rsidP="006A62CB">
            <w:pPr>
              <w:ind w:left="39"/>
              <w:rPr>
                <w:rFonts w:ascii="Arial" w:hAnsi="Arial" w:cs="Arial"/>
                <w:color w:val="000000"/>
                <w:sz w:val="18"/>
                <w:szCs w:val="18"/>
              </w:rPr>
            </w:pPr>
            <w:r w:rsidRPr="0044671C">
              <w:rPr>
                <w:rFonts w:ascii="Arial" w:hAnsi="Arial" w:cs="Arial"/>
                <w:sz w:val="18"/>
                <w:szCs w:val="18"/>
              </w:rPr>
              <w:t xml:space="preserve">• </w:t>
            </w:r>
            <w:r w:rsidRPr="0044671C">
              <w:rPr>
                <w:rFonts w:ascii="Arial" w:hAnsi="Arial" w:cs="Arial"/>
                <w:color w:val="000000"/>
                <w:sz w:val="18"/>
                <w:szCs w:val="18"/>
              </w:rPr>
              <w:t xml:space="preserve">added code to assign TPL report ID, Prior period report ID, </w:t>
            </w:r>
          </w:p>
          <w:p w:rsidR="002E50F0" w:rsidRPr="0044671C" w:rsidRDefault="002E50F0" w:rsidP="006A62CB">
            <w:pPr>
              <w:ind w:left="39"/>
              <w:rPr>
                <w:rFonts w:ascii="Arial" w:hAnsi="Arial" w:cs="Arial"/>
                <w:color w:val="000000"/>
                <w:sz w:val="18"/>
                <w:szCs w:val="18"/>
              </w:rPr>
            </w:pPr>
            <w:r w:rsidRPr="0044671C">
              <w:rPr>
                <w:rFonts w:ascii="Arial" w:hAnsi="Arial" w:cs="Arial"/>
                <w:color w:val="000000"/>
                <w:sz w:val="18"/>
                <w:szCs w:val="18"/>
              </w:rPr>
              <w:t>Correct Last DOS for Institutional Claims</w:t>
            </w: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 </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7551</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280500</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Remove PE expenditures from BASE report and include in SCHIP report</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4/1/2008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2008/3</w:t>
            </w: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 </w:t>
            </w: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see revised run for 280895</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Indicators changed in download program to facilitate Cognos report redirection of claims. (Note: Mainframe changes made on 4/18/2008 and first two weeks of download files were rerun to update table.)</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7546</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280481</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Run adhoc report for PE clients included in CMS64 reports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4/1/2008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2008/3</w:t>
            </w:r>
          </w:p>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Cheryl </w:t>
            </w:r>
            <w:proofErr w:type="spellStart"/>
            <w:r w:rsidRPr="0044671C">
              <w:rPr>
                <w:rFonts w:ascii="Arial" w:hAnsi="Arial" w:cs="Arial"/>
                <w:color w:val="000000"/>
                <w:sz w:val="18"/>
                <w:szCs w:val="18"/>
              </w:rPr>
              <w:t>Gentsch</w:t>
            </w:r>
            <w:proofErr w:type="spellEnd"/>
            <w:r w:rsidRPr="0044671C">
              <w:rPr>
                <w:rFonts w:ascii="Arial" w:hAnsi="Arial" w:cs="Arial"/>
                <w:color w:val="000000"/>
                <w:sz w:val="18"/>
                <w:szCs w:val="18"/>
              </w:rPr>
              <w:t xml:space="preserve"> developed MS Access queries. </w:t>
            </w: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7395</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271598</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 CPT Code V2787 To The CMS 64 Report Criteria</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3/27/2008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7476</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280159</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Change CMS 64 Criteria For FCOS 09</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3/27/2008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7398</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271601</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Revise CMS64 Reporting Related To Adjustments and TPL</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3/27/2008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Mainframe changes</w:t>
            </w:r>
          </w:p>
        </w:tc>
      </w:tr>
      <w:tr w:rsidR="002E50F0" w:rsidRPr="0044671C" w:rsidTr="006A62CB">
        <w:trPr>
          <w:trHeight w:val="432"/>
        </w:trPr>
        <w:tc>
          <w:tcPr>
            <w:tcW w:w="1818"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7398</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271601</w:t>
            </w:r>
          </w:p>
          <w:p w:rsidR="002E50F0" w:rsidRPr="0044671C" w:rsidRDefault="002E50F0" w:rsidP="006A62CB">
            <w:pPr>
              <w:rPr>
                <w:rFonts w:ascii="Arial" w:hAnsi="Arial" w:cs="Arial"/>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Revise CMS64 Reporting Related To Adjustments and TPL</w:t>
            </w:r>
          </w:p>
          <w:p w:rsidR="002E50F0" w:rsidRPr="0044671C" w:rsidRDefault="002E50F0" w:rsidP="006A62CB">
            <w:pPr>
              <w:rPr>
                <w:rFonts w:ascii="Arial" w:hAnsi="Arial" w:cs="Arial"/>
                <w:sz w:val="18"/>
                <w:szCs w:val="18"/>
              </w:rPr>
            </w:pPr>
          </w:p>
        </w:tc>
        <w:tc>
          <w:tcPr>
            <w:tcW w:w="198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3/1/2008</w:t>
            </w:r>
          </w:p>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For FFY/Quarter = </w:t>
            </w:r>
            <w:r w:rsidRPr="0044671C">
              <w:rPr>
                <w:rFonts w:ascii="Arial" w:hAnsi="Arial" w:cs="Arial"/>
                <w:color w:val="000000"/>
                <w:sz w:val="18"/>
                <w:szCs w:val="18"/>
              </w:rPr>
              <w:t>2008/2</w:t>
            </w:r>
          </w:p>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DW change</w:t>
            </w:r>
          </w:p>
          <w:p w:rsidR="002E50F0" w:rsidRPr="0044671C" w:rsidRDefault="002E50F0" w:rsidP="006A62CB">
            <w:pPr>
              <w:rPr>
                <w:rFonts w:ascii="Arial" w:hAnsi="Arial" w:cs="Arial"/>
                <w:sz w:val="18"/>
                <w:szCs w:val="18"/>
              </w:rPr>
            </w:pPr>
          </w:p>
          <w:p w:rsidR="002E50F0" w:rsidRPr="0044671C" w:rsidRDefault="002E50F0" w:rsidP="006A62CB">
            <w:pPr>
              <w:rPr>
                <w:rFonts w:ascii="Arial" w:hAnsi="Arial" w:cs="Arial"/>
                <w:sz w:val="18"/>
                <w:szCs w:val="18"/>
              </w:rPr>
            </w:pPr>
            <w:r w:rsidRPr="0044671C">
              <w:rPr>
                <w:rFonts w:ascii="Arial" w:hAnsi="Arial" w:cs="Arial"/>
                <w:sz w:val="18"/>
                <w:szCs w:val="18"/>
              </w:rPr>
              <w:t>Additional reports added to Cognos. Prior period 'P' and 'N' reports filter modified.</w:t>
            </w:r>
          </w:p>
          <w:p w:rsidR="002E50F0" w:rsidRPr="0044671C" w:rsidRDefault="002E50F0" w:rsidP="006A62CB">
            <w:pPr>
              <w:rPr>
                <w:rFonts w:ascii="Arial" w:hAnsi="Arial" w:cs="Arial"/>
                <w:sz w:val="18"/>
                <w:szCs w:val="18"/>
              </w:rPr>
            </w:pPr>
          </w:p>
          <w:p w:rsidR="002E50F0" w:rsidRPr="0044671C" w:rsidRDefault="002E50F0" w:rsidP="006A62CB">
            <w:pPr>
              <w:rPr>
                <w:rFonts w:ascii="Arial" w:hAnsi="Arial" w:cs="Arial"/>
                <w:sz w:val="18"/>
                <w:szCs w:val="18"/>
              </w:rPr>
            </w:pPr>
            <w:r w:rsidRPr="0044671C">
              <w:rPr>
                <w:rFonts w:ascii="Arial" w:hAnsi="Arial" w:cs="Arial"/>
                <w:sz w:val="18"/>
                <w:szCs w:val="18"/>
              </w:rPr>
              <w:t>Add separate TPL reports. Change prior period adjustments to report if original paid date is within 8 qtrs</w:t>
            </w:r>
            <w:proofErr w:type="gramStart"/>
            <w:r w:rsidRPr="0044671C">
              <w:rPr>
                <w:rFonts w:ascii="Arial" w:hAnsi="Arial" w:cs="Arial"/>
                <w:sz w:val="18"/>
                <w:szCs w:val="18"/>
              </w:rPr>
              <w:t>.(</w:t>
            </w:r>
            <w:proofErr w:type="gramEnd"/>
            <w:r w:rsidRPr="0044671C">
              <w:rPr>
                <w:rFonts w:ascii="Arial" w:hAnsi="Arial" w:cs="Arial"/>
                <w:sz w:val="18"/>
                <w:szCs w:val="18"/>
              </w:rPr>
              <w:t xml:space="preserve">"original paid date plus 7 </w:t>
            </w:r>
            <w:proofErr w:type="spellStart"/>
            <w:r w:rsidRPr="0044671C">
              <w:rPr>
                <w:rFonts w:ascii="Arial" w:hAnsi="Arial" w:cs="Arial"/>
                <w:sz w:val="18"/>
                <w:szCs w:val="18"/>
              </w:rPr>
              <w:t>qtrs</w:t>
            </w:r>
            <w:proofErr w:type="spellEnd"/>
            <w:r w:rsidRPr="0044671C">
              <w:rPr>
                <w:rFonts w:ascii="Arial" w:hAnsi="Arial" w:cs="Arial"/>
                <w:sz w:val="18"/>
                <w:szCs w:val="18"/>
              </w:rPr>
              <w:t xml:space="preserve"> rather than the original payment date plus 8 </w:t>
            </w:r>
            <w:proofErr w:type="spellStart"/>
            <w:r w:rsidRPr="0044671C">
              <w:rPr>
                <w:rFonts w:ascii="Arial" w:hAnsi="Arial" w:cs="Arial"/>
                <w:sz w:val="18"/>
                <w:szCs w:val="18"/>
              </w:rPr>
              <w:t>qtrs</w:t>
            </w:r>
            <w:proofErr w:type="spellEnd"/>
            <w:r w:rsidRPr="0044671C">
              <w:rPr>
                <w:rFonts w:ascii="Arial" w:hAnsi="Arial" w:cs="Arial"/>
                <w:sz w:val="18"/>
                <w:szCs w:val="18"/>
              </w:rPr>
              <w:t xml:space="preserve"> as is currently counted.")</w:t>
            </w:r>
          </w:p>
          <w:p w:rsidR="002E50F0" w:rsidRPr="0044671C" w:rsidRDefault="002E50F0" w:rsidP="006A62CB">
            <w:pPr>
              <w:rPr>
                <w:rFonts w:ascii="Arial" w:hAnsi="Arial" w:cs="Arial"/>
                <w:sz w:val="18"/>
                <w:szCs w:val="18"/>
              </w:rPr>
            </w:pP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280219</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Create desktop application for ASD/PIB use in weekly draws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3/1/2008</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 xml:space="preserve">Reports created with Date Range Prompt so user could select variable date range. Cognos folders created for ASD to use to run CMS64 reports at will for weekly draws. </w:t>
            </w: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N/A</w:t>
            </w:r>
          </w:p>
        </w:tc>
        <w:tc>
          <w:tcPr>
            <w:tcW w:w="4443"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COGNOS changes due to CMS directed to discontinue reporting claims adjustments on Lines 8 and 10b and to report TPL recoveries on Line 9a of the TPL report instead of reporting them on line 10b as they are currently</w:t>
            </w:r>
          </w:p>
          <w:p w:rsidR="002E50F0" w:rsidRPr="0044671C" w:rsidRDefault="002E50F0" w:rsidP="006A62CB">
            <w:pPr>
              <w:rPr>
                <w:rFonts w:ascii="Arial" w:hAnsi="Arial" w:cs="Arial"/>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Begin Date = 11/30/2007</w:t>
            </w: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7135</w:t>
            </w:r>
          </w:p>
        </w:tc>
        <w:tc>
          <w:tcPr>
            <w:tcW w:w="1620"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270871</w:t>
            </w:r>
          </w:p>
        </w:tc>
        <w:tc>
          <w:tcPr>
            <w:tcW w:w="4443"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Change Definition for COS 56</w:t>
            </w: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10/24/2007</w:t>
            </w:r>
          </w:p>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In program NMMJCX64 c</w:t>
            </w:r>
            <w:r w:rsidRPr="0044671C">
              <w:rPr>
                <w:rFonts w:ascii="Arial" w:eastAsia="Calibri" w:hAnsi="Arial" w:cs="Arial"/>
                <w:sz w:val="18"/>
                <w:szCs w:val="18"/>
              </w:rPr>
              <w:t>hange all (6) occurrences of WV-C0175-C-MAINTENANCE</w:t>
            </w:r>
            <w:r w:rsidRPr="0044671C">
              <w:rPr>
                <w:rFonts w:ascii="Arial" w:hAnsi="Arial" w:cs="Arial"/>
                <w:sz w:val="18"/>
                <w:szCs w:val="18"/>
              </w:rPr>
              <w:t xml:space="preserve"> </w:t>
            </w:r>
            <w:r w:rsidRPr="0044671C">
              <w:rPr>
                <w:rFonts w:ascii="Arial" w:eastAsia="Calibri" w:hAnsi="Arial" w:cs="Arial"/>
                <w:sz w:val="18"/>
                <w:szCs w:val="18"/>
              </w:rPr>
              <w:t>to WV-C0175-C-LODGING-MEALS.</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6667</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260986</w:t>
            </w:r>
          </w:p>
          <w:p w:rsidR="002E50F0" w:rsidRPr="0044671C" w:rsidRDefault="002E50F0" w:rsidP="006A62CB">
            <w:pPr>
              <w:rPr>
                <w:rFonts w:ascii="Arial" w:hAnsi="Arial" w:cs="Arial"/>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CMS 64 Creation from MMIS and Data Warehouse</w:t>
            </w:r>
          </w:p>
          <w:p w:rsidR="002E50F0" w:rsidRPr="0044671C" w:rsidRDefault="002E50F0" w:rsidP="006A62CB">
            <w:pPr>
              <w:rPr>
                <w:rFonts w:ascii="Arial" w:hAnsi="Arial" w:cs="Arial"/>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10/15/2007</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Added change to check for Dental Records (C-HDR-TYP-CD = 'D') in addition to provider types = WV-P0204-C-DENTIST on medical claims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9/23/2007</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Changes made to program NMMJCX64</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CMS64 QTRS ENDING 3/04 THRU 9/05 PRODUCED</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sz w:val="18"/>
                <w:szCs w:val="18"/>
              </w:rPr>
              <w:t xml:space="preserve">Begin Date = </w:t>
            </w:r>
            <w:r w:rsidRPr="0044671C">
              <w:rPr>
                <w:rFonts w:ascii="Arial" w:hAnsi="Arial" w:cs="Arial"/>
                <w:color w:val="000000"/>
                <w:sz w:val="18"/>
                <w:szCs w:val="18"/>
              </w:rPr>
              <w:t>8/1/2007</w:t>
            </w: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Set JOB RC=002 when a record is rejected</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Change made to program NMMJCX64</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Initial implementation of NMMJCX64</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7/15/2007</w:t>
            </w:r>
          </w:p>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Initial implementation of NMMJCX64, EXTRACT FOR THE DATA WAREHOUSE CMS64 TABLE</w:t>
            </w:r>
          </w:p>
          <w:p w:rsidR="002E50F0" w:rsidRPr="0044671C" w:rsidRDefault="002E50F0" w:rsidP="006A62CB">
            <w:pPr>
              <w:rPr>
                <w:rFonts w:ascii="Arial" w:hAnsi="Arial" w:cs="Arial"/>
                <w:sz w:val="18"/>
                <w:szCs w:val="18"/>
              </w:rPr>
            </w:pPr>
          </w:p>
          <w:p w:rsidR="002E50F0" w:rsidRPr="0044671C" w:rsidRDefault="002E50F0" w:rsidP="006A62CB">
            <w:pPr>
              <w:rPr>
                <w:rFonts w:ascii="Arial" w:hAnsi="Arial" w:cs="Arial"/>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7088</w:t>
            </w:r>
          </w:p>
          <w:p w:rsidR="002E50F0" w:rsidRPr="0044671C" w:rsidRDefault="002E50F0" w:rsidP="006A62CB">
            <w:pPr>
              <w:rPr>
                <w:rFonts w:ascii="Arial" w:hAnsi="Arial" w:cs="Arial"/>
                <w:color w:val="000000"/>
                <w:sz w:val="18"/>
                <w:szCs w:val="18"/>
              </w:rPr>
            </w:pP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270763</w:t>
            </w:r>
          </w:p>
          <w:p w:rsidR="002E50F0" w:rsidRPr="0044671C" w:rsidRDefault="002E50F0" w:rsidP="006A62CB">
            <w:pPr>
              <w:rPr>
                <w:rFonts w:ascii="Arial" w:hAnsi="Arial" w:cs="Arial"/>
                <w:color w:val="000000"/>
                <w:sz w:val="18"/>
                <w:szCs w:val="18"/>
              </w:rPr>
            </w:pP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Produce CMS 64 for Retroactive Periods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Request to produce 9 prior quarters of CMS 64.  </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Begin Date = 6/1/2007</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Based on continued review and changes requested, CMS 64 </w:t>
            </w:r>
            <w:proofErr w:type="spellStart"/>
            <w:r w:rsidRPr="0044671C">
              <w:rPr>
                <w:rFonts w:ascii="Arial" w:hAnsi="Arial" w:cs="Arial"/>
                <w:color w:val="000000"/>
                <w:sz w:val="18"/>
                <w:szCs w:val="18"/>
              </w:rPr>
              <w:t>qtrs</w:t>
            </w:r>
            <w:proofErr w:type="spellEnd"/>
            <w:r w:rsidRPr="0044671C">
              <w:rPr>
                <w:rFonts w:ascii="Arial" w:hAnsi="Arial" w:cs="Arial"/>
                <w:color w:val="000000"/>
                <w:sz w:val="18"/>
                <w:szCs w:val="18"/>
              </w:rPr>
              <w:t xml:space="preserve"> ending 6/06, 9/06 and 12/06 were reproduced</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sz w:val="18"/>
                <w:szCs w:val="18"/>
              </w:rPr>
            </w:pPr>
            <w:r w:rsidRPr="0044671C">
              <w:rPr>
                <w:rFonts w:ascii="Arial" w:hAnsi="Arial" w:cs="Arial"/>
                <w:sz w:val="18"/>
                <w:szCs w:val="18"/>
              </w:rPr>
              <w:t>Begin Date = 5/1/2007</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COGNOS changes to exclude expenditures of adjustments greater than 7 quarters from date of original paid claim.</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Presentation to CMS (John Castro and Margaret Cano) re: new reports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Begin Date = 2/27/2007</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FIRST OMNICAID PRODUCTION CMS64 REPORTS AND SUPPORTING DOCUMENTATION FOR BASE, SCHIP AND FAMILY PLANNING PRODUCED FOR QTRS ENDING 6/06, 9/06 AND 12/06.  1915B WAIVER REPORTING (SALUD, SCI, BH) AND HCBW REPORTS PRODUCED BY PIB FOR FIRST TIME.  QTRS 3/04 ONGOING FOR SALUD, QTRS 9/05 FOR ALL OTHERS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Begin Date = 1/29/2007</w:t>
            </w: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Review of CMS64 test results and compares with existing CMS64 involving ASD, MAD, &amp; </w:t>
            </w:r>
            <w:r>
              <w:rPr>
                <w:rFonts w:ascii="Arial" w:hAnsi="Arial" w:cs="Arial"/>
                <w:color w:val="000000"/>
                <w:sz w:val="18"/>
                <w:szCs w:val="18"/>
              </w:rPr>
              <w:t>XEROX</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12/1/2006 thru 1/1/2007</w:t>
            </w:r>
          </w:p>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p>
          <w:p w:rsidR="002E50F0" w:rsidRPr="0044671C" w:rsidRDefault="002E50F0" w:rsidP="006A62CB">
            <w:pPr>
              <w:rPr>
                <w:rFonts w:ascii="Arial" w:hAnsi="Arial" w:cs="Arial"/>
                <w:color w:val="000000"/>
                <w:sz w:val="18"/>
                <w:szCs w:val="18"/>
              </w:rPr>
            </w:pP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 xml:space="preserve">HSD requests additional support to meet CMS timeline for delivery of system generated CMS 64 report of qtr ending </w:t>
            </w:r>
            <w:r w:rsidRPr="0044671C">
              <w:rPr>
                <w:rFonts w:ascii="Arial" w:hAnsi="Arial" w:cs="Arial"/>
                <w:b/>
                <w:bCs/>
                <w:color w:val="000000"/>
                <w:sz w:val="18"/>
                <w:szCs w:val="18"/>
                <w:u w:val="single"/>
              </w:rPr>
              <w:t>12/2006</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Begin Date = 8/22/2006</w:t>
            </w:r>
          </w:p>
        </w:tc>
      </w:tr>
      <w:tr w:rsidR="002E50F0" w:rsidRPr="0044671C" w:rsidTr="006A62CB">
        <w:trPr>
          <w:trHeight w:val="432"/>
        </w:trPr>
        <w:tc>
          <w:tcPr>
            <w:tcW w:w="1818"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1620"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N/A</w:t>
            </w:r>
          </w:p>
        </w:tc>
        <w:tc>
          <w:tcPr>
            <w:tcW w:w="4443"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HSD Requests Omnicaid Development Of CMS64 Reports</w:t>
            </w:r>
          </w:p>
          <w:p w:rsidR="002E50F0" w:rsidRPr="0044671C" w:rsidRDefault="002E50F0" w:rsidP="006A62CB">
            <w:pPr>
              <w:rPr>
                <w:rFonts w:ascii="Arial" w:hAnsi="Arial" w:cs="Arial"/>
                <w:color w:val="000000"/>
                <w:sz w:val="18"/>
                <w:szCs w:val="18"/>
              </w:rPr>
            </w:pPr>
          </w:p>
        </w:tc>
        <w:tc>
          <w:tcPr>
            <w:tcW w:w="1980" w:type="dxa"/>
            <w:vAlign w:val="center"/>
          </w:tcPr>
          <w:p w:rsidR="002E50F0" w:rsidRPr="0044671C" w:rsidRDefault="002E50F0" w:rsidP="006A62CB">
            <w:pPr>
              <w:rPr>
                <w:rFonts w:ascii="Arial" w:hAnsi="Arial" w:cs="Arial"/>
                <w:sz w:val="18"/>
                <w:szCs w:val="18"/>
              </w:rPr>
            </w:pPr>
          </w:p>
        </w:tc>
        <w:tc>
          <w:tcPr>
            <w:tcW w:w="3315" w:type="dxa"/>
            <w:vAlign w:val="center"/>
          </w:tcPr>
          <w:p w:rsidR="002E50F0" w:rsidRPr="0044671C" w:rsidRDefault="002E50F0" w:rsidP="006A62CB">
            <w:pPr>
              <w:rPr>
                <w:rFonts w:ascii="Arial" w:hAnsi="Arial" w:cs="Arial"/>
                <w:color w:val="000000"/>
                <w:sz w:val="18"/>
                <w:szCs w:val="18"/>
              </w:rPr>
            </w:pPr>
            <w:r w:rsidRPr="0044671C">
              <w:rPr>
                <w:rFonts w:ascii="Arial" w:hAnsi="Arial" w:cs="Arial"/>
                <w:color w:val="000000"/>
                <w:sz w:val="18"/>
                <w:szCs w:val="18"/>
              </w:rPr>
              <w:t>Begin Date = 12/16/2005</w:t>
            </w:r>
          </w:p>
        </w:tc>
      </w:tr>
    </w:tbl>
    <w:p w:rsidR="00D15F0E" w:rsidRDefault="00D15F0E"/>
    <w:sectPr w:rsidR="00D15F0E" w:rsidSect="00D15F0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2F" w:rsidRDefault="00F20F2F" w:rsidP="00E50FD8">
      <w:r>
        <w:separator/>
      </w:r>
    </w:p>
  </w:endnote>
  <w:endnote w:type="continuationSeparator" w:id="0">
    <w:p w:rsidR="00F20F2F" w:rsidRDefault="00F20F2F" w:rsidP="00E50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b w:val="0"/>
        <w:color w:val="auto"/>
        <w:sz w:val="22"/>
        <w:szCs w:val="22"/>
      </w:rPr>
      <w:id w:val="32227139"/>
      <w:docPartObj>
        <w:docPartGallery w:val="Page Numbers (Bottom of Page)"/>
        <w:docPartUnique/>
      </w:docPartObj>
    </w:sdtPr>
    <w:sdtEndPr>
      <w:rPr>
        <w:rFonts w:ascii="Arial" w:hAnsi="Arial" w:cs="Arial"/>
      </w:rPr>
    </w:sdtEndPr>
    <w:sdtContent>
      <w:p w:rsidR="006A62CB" w:rsidRDefault="006A62CB" w:rsidP="002F3786">
        <w:pPr>
          <w:pStyle w:val="FooterACS"/>
          <w:tabs>
            <w:tab w:val="clear" w:pos="9360"/>
            <w:tab w:val="right" w:pos="12960"/>
          </w:tabs>
        </w:pPr>
        <w:r>
          <w:t>This documentation is managed and provided by</w:t>
        </w:r>
        <w:r>
          <w:tab/>
        </w:r>
        <w:r>
          <w:rPr>
            <w:rStyle w:val="InformationTextACS"/>
            <w:color w:val="auto"/>
          </w:rPr>
          <w:t>Exhibits</w:t>
        </w:r>
        <w:r w:rsidRPr="00EA6055">
          <w:rPr>
            <w:rStyle w:val="InformationTextACS"/>
            <w:color w:val="auto"/>
          </w:rPr>
          <w:t xml:space="preserve"> </w:t>
        </w:r>
        <w:r>
          <w:rPr>
            <w:rStyle w:val="InformationTextACS"/>
            <w:color w:val="auto"/>
          </w:rPr>
          <w:t>24</w:t>
        </w:r>
        <w:r w:rsidRPr="00EA6055">
          <w:rPr>
            <w:color w:val="auto"/>
          </w:rPr>
          <w:t>.</w:t>
        </w:r>
        <w:r>
          <w:rPr>
            <w:color w:val="auto"/>
          </w:rPr>
          <w:t>5.6</w:t>
        </w:r>
        <w:r>
          <w:t xml:space="preserve"> – </w:t>
        </w:r>
        <w:r w:rsidR="00BC41F7">
          <w:fldChar w:fldCharType="begin"/>
        </w:r>
        <w:r w:rsidR="00ED4978">
          <w:instrText xml:space="preserve"> PAGE </w:instrText>
        </w:r>
        <w:r w:rsidR="00BC41F7">
          <w:fldChar w:fldCharType="separate"/>
        </w:r>
        <w:r w:rsidR="00480AC7">
          <w:rPr>
            <w:noProof/>
          </w:rPr>
          <w:t>2</w:t>
        </w:r>
        <w:r w:rsidR="00BC41F7">
          <w:rPr>
            <w:noProof/>
          </w:rPr>
          <w:fldChar w:fldCharType="end"/>
        </w:r>
      </w:p>
      <w:p w:rsidR="006A62CB" w:rsidRPr="00D533E1" w:rsidRDefault="006A62CB" w:rsidP="00D533E1">
        <w:pPr>
          <w:pStyle w:val="Footer"/>
          <w:rPr>
            <w:rFonts w:ascii="Arial" w:hAnsi="Arial" w:cs="Arial"/>
          </w:rPr>
        </w:pPr>
        <w:r w:rsidRPr="00D533E1">
          <w:rPr>
            <w:rFonts w:ascii="Arial" w:hAnsi="Arial" w:cs="Arial"/>
            <w:b/>
            <w:sz w:val="16"/>
            <w:szCs w:val="16"/>
          </w:rPr>
          <w:t>Xerox for the New Mexico Medicaid contract</w:t>
        </w:r>
      </w:p>
    </w:sdtContent>
  </w:sdt>
  <w:p w:rsidR="006A62CB" w:rsidRDefault="006A6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2F" w:rsidRDefault="00F20F2F" w:rsidP="00E50FD8">
      <w:r>
        <w:separator/>
      </w:r>
    </w:p>
  </w:footnote>
  <w:footnote w:type="continuationSeparator" w:id="0">
    <w:p w:rsidR="00F20F2F" w:rsidRDefault="00F20F2F" w:rsidP="00E50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CB" w:rsidRPr="002F3786" w:rsidRDefault="006A62CB" w:rsidP="00D533E1">
    <w:pPr>
      <w:pBdr>
        <w:bottom w:val="single" w:sz="12" w:space="1" w:color="auto"/>
      </w:pBdr>
      <w:tabs>
        <w:tab w:val="right" w:pos="12960"/>
      </w:tabs>
      <w:rPr>
        <w:rFonts w:ascii="Arial" w:hAnsi="Arial" w:cs="Arial"/>
        <w:b/>
        <w:sz w:val="20"/>
        <w:szCs w:val="20"/>
      </w:rPr>
    </w:pPr>
    <w:r w:rsidRPr="002F3786">
      <w:rPr>
        <w:rFonts w:ascii="Arial" w:hAnsi="Arial" w:cs="Arial"/>
        <w:b/>
        <w:noProof/>
        <w:sz w:val="20"/>
        <w:szCs w:val="20"/>
      </w:rPr>
      <w:t>New Mexico OmniCaid System Documentation</w:t>
    </w:r>
    <w:r w:rsidRPr="002F3786">
      <w:rPr>
        <w:rFonts w:ascii="Arial" w:hAnsi="Arial" w:cs="Arial"/>
        <w:b/>
        <w:sz w:val="20"/>
        <w:szCs w:val="20"/>
      </w:rPr>
      <w:tab/>
    </w:r>
    <w:r w:rsidR="00480AC7">
      <w:rPr>
        <w:rFonts w:ascii="Arial" w:hAnsi="Arial" w:cs="Arial"/>
        <w:b/>
        <w:sz w:val="20"/>
        <w:szCs w:val="20"/>
      </w:rPr>
      <w:t>January</w:t>
    </w:r>
    <w:r>
      <w:rPr>
        <w:rFonts w:ascii="Arial" w:hAnsi="Arial" w:cs="Arial"/>
        <w:b/>
        <w:sz w:val="20"/>
        <w:szCs w:val="20"/>
      </w:rPr>
      <w:t xml:space="preserve"> 1</w:t>
    </w:r>
    <w:r w:rsidR="00480AC7">
      <w:rPr>
        <w:rFonts w:ascii="Arial" w:hAnsi="Arial" w:cs="Arial"/>
        <w:b/>
        <w:sz w:val="20"/>
        <w:szCs w:val="20"/>
      </w:rPr>
      <w:t>5, 2016</w:t>
    </w:r>
  </w:p>
  <w:p w:rsidR="006A62CB" w:rsidRDefault="006A6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A5F5F"/>
    <w:multiLevelType w:val="hybridMultilevel"/>
    <w:tmpl w:val="0D9A19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9F66EA"/>
    <w:multiLevelType w:val="hybridMultilevel"/>
    <w:tmpl w:val="466889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3DA0985"/>
    <w:multiLevelType w:val="hybridMultilevel"/>
    <w:tmpl w:val="D1309B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0720A9"/>
    <w:multiLevelType w:val="hybridMultilevel"/>
    <w:tmpl w:val="009E1E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BB4574"/>
    <w:multiLevelType w:val="hybridMultilevel"/>
    <w:tmpl w:val="4BDA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D1C55"/>
    <w:multiLevelType w:val="hybridMultilevel"/>
    <w:tmpl w:val="B8BECFF4"/>
    <w:lvl w:ilvl="0" w:tplc="A544CE44">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15F0E"/>
    <w:rsid w:val="0002405D"/>
    <w:rsid w:val="00064E7B"/>
    <w:rsid w:val="000952A8"/>
    <w:rsid w:val="000A5BF1"/>
    <w:rsid w:val="000C431B"/>
    <w:rsid w:val="000C67EF"/>
    <w:rsid w:val="000C6A24"/>
    <w:rsid w:val="000E0AAF"/>
    <w:rsid w:val="00102198"/>
    <w:rsid w:val="00105CAF"/>
    <w:rsid w:val="001355E1"/>
    <w:rsid w:val="001633CF"/>
    <w:rsid w:val="00190268"/>
    <w:rsid w:val="00194371"/>
    <w:rsid w:val="001B356A"/>
    <w:rsid w:val="001B4881"/>
    <w:rsid w:val="001B5601"/>
    <w:rsid w:val="0022076A"/>
    <w:rsid w:val="00220A0E"/>
    <w:rsid w:val="002541A9"/>
    <w:rsid w:val="0027017F"/>
    <w:rsid w:val="00280FCB"/>
    <w:rsid w:val="002C25EB"/>
    <w:rsid w:val="002D62F5"/>
    <w:rsid w:val="002E50F0"/>
    <w:rsid w:val="002F3786"/>
    <w:rsid w:val="002F6A25"/>
    <w:rsid w:val="0030449F"/>
    <w:rsid w:val="003304E5"/>
    <w:rsid w:val="00337A32"/>
    <w:rsid w:val="00362E72"/>
    <w:rsid w:val="00390647"/>
    <w:rsid w:val="003A17B6"/>
    <w:rsid w:val="003A2ECC"/>
    <w:rsid w:val="003D4708"/>
    <w:rsid w:val="003D5B61"/>
    <w:rsid w:val="00442D23"/>
    <w:rsid w:val="0044671C"/>
    <w:rsid w:val="00480AC7"/>
    <w:rsid w:val="00481E17"/>
    <w:rsid w:val="00504A51"/>
    <w:rsid w:val="00582534"/>
    <w:rsid w:val="00587895"/>
    <w:rsid w:val="006077BB"/>
    <w:rsid w:val="00610201"/>
    <w:rsid w:val="00615169"/>
    <w:rsid w:val="0062765E"/>
    <w:rsid w:val="00651E72"/>
    <w:rsid w:val="006A62CB"/>
    <w:rsid w:val="006B358C"/>
    <w:rsid w:val="006B5338"/>
    <w:rsid w:val="006F2D96"/>
    <w:rsid w:val="00701888"/>
    <w:rsid w:val="00721EC1"/>
    <w:rsid w:val="00726E19"/>
    <w:rsid w:val="00736C6C"/>
    <w:rsid w:val="007610E7"/>
    <w:rsid w:val="007705C0"/>
    <w:rsid w:val="00784416"/>
    <w:rsid w:val="007C72C4"/>
    <w:rsid w:val="007D7A3C"/>
    <w:rsid w:val="007E554D"/>
    <w:rsid w:val="00827715"/>
    <w:rsid w:val="00843418"/>
    <w:rsid w:val="00855565"/>
    <w:rsid w:val="00865DDD"/>
    <w:rsid w:val="008754D6"/>
    <w:rsid w:val="008D7564"/>
    <w:rsid w:val="008D7623"/>
    <w:rsid w:val="00915913"/>
    <w:rsid w:val="00924303"/>
    <w:rsid w:val="00935CB3"/>
    <w:rsid w:val="009550E3"/>
    <w:rsid w:val="00970DC6"/>
    <w:rsid w:val="00973DDB"/>
    <w:rsid w:val="00994099"/>
    <w:rsid w:val="00997CEC"/>
    <w:rsid w:val="009A3E22"/>
    <w:rsid w:val="009A683D"/>
    <w:rsid w:val="009E534F"/>
    <w:rsid w:val="009E650D"/>
    <w:rsid w:val="00A33C91"/>
    <w:rsid w:val="00A34E5B"/>
    <w:rsid w:val="00A46290"/>
    <w:rsid w:val="00A462B9"/>
    <w:rsid w:val="00A52DE7"/>
    <w:rsid w:val="00A6700E"/>
    <w:rsid w:val="00A84F12"/>
    <w:rsid w:val="00A94F16"/>
    <w:rsid w:val="00B2210B"/>
    <w:rsid w:val="00B27E38"/>
    <w:rsid w:val="00B360E9"/>
    <w:rsid w:val="00B61C4E"/>
    <w:rsid w:val="00B6241F"/>
    <w:rsid w:val="00B920F3"/>
    <w:rsid w:val="00BC41F7"/>
    <w:rsid w:val="00BC57BC"/>
    <w:rsid w:val="00BD0B7E"/>
    <w:rsid w:val="00BD4212"/>
    <w:rsid w:val="00BE46E6"/>
    <w:rsid w:val="00BF66AA"/>
    <w:rsid w:val="00BF6ED2"/>
    <w:rsid w:val="00C06264"/>
    <w:rsid w:val="00C50558"/>
    <w:rsid w:val="00C74294"/>
    <w:rsid w:val="00C74C0D"/>
    <w:rsid w:val="00C83E4F"/>
    <w:rsid w:val="00C846A6"/>
    <w:rsid w:val="00C86569"/>
    <w:rsid w:val="00C95F72"/>
    <w:rsid w:val="00CB270A"/>
    <w:rsid w:val="00CE2545"/>
    <w:rsid w:val="00CE566A"/>
    <w:rsid w:val="00D123A7"/>
    <w:rsid w:val="00D15F0E"/>
    <w:rsid w:val="00D533E1"/>
    <w:rsid w:val="00DA2761"/>
    <w:rsid w:val="00DC1E09"/>
    <w:rsid w:val="00DE452C"/>
    <w:rsid w:val="00E06E32"/>
    <w:rsid w:val="00E10ADD"/>
    <w:rsid w:val="00E11747"/>
    <w:rsid w:val="00E440B9"/>
    <w:rsid w:val="00E50FD8"/>
    <w:rsid w:val="00E6240B"/>
    <w:rsid w:val="00E86769"/>
    <w:rsid w:val="00E90175"/>
    <w:rsid w:val="00E93501"/>
    <w:rsid w:val="00EC5688"/>
    <w:rsid w:val="00ED4978"/>
    <w:rsid w:val="00ED55AB"/>
    <w:rsid w:val="00EE1856"/>
    <w:rsid w:val="00EE6F73"/>
    <w:rsid w:val="00EF162B"/>
    <w:rsid w:val="00F168F4"/>
    <w:rsid w:val="00F20F2F"/>
    <w:rsid w:val="00F35B3D"/>
    <w:rsid w:val="00F46542"/>
    <w:rsid w:val="00F476D0"/>
    <w:rsid w:val="00F73891"/>
    <w:rsid w:val="00FB481B"/>
    <w:rsid w:val="00FC42F4"/>
    <w:rsid w:val="00FE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F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12">
    <w:name w:val="Table text 12"/>
    <w:rsid w:val="00843418"/>
    <w:pPr>
      <w:tabs>
        <w:tab w:val="left" w:pos="360"/>
      </w:tabs>
      <w:spacing w:before="40" w:after="40"/>
    </w:pPr>
    <w:rPr>
      <w:rFonts w:ascii="Times New Roman" w:eastAsia="Times New Roman" w:hAnsi="Times New Roman" w:cs="Times New Roman"/>
      <w:sz w:val="24"/>
      <w:szCs w:val="20"/>
    </w:rPr>
  </w:style>
  <w:style w:type="paragraph" w:styleId="ListParagraph">
    <w:name w:val="List Paragraph"/>
    <w:basedOn w:val="Normal"/>
    <w:uiPriority w:val="34"/>
    <w:qFormat/>
    <w:rsid w:val="002F6A25"/>
    <w:pPr>
      <w:ind w:left="720"/>
      <w:contextualSpacing/>
    </w:pPr>
  </w:style>
  <w:style w:type="paragraph" w:customStyle="1" w:styleId="DSDHead2">
    <w:name w:val="DSDHead2"/>
    <w:basedOn w:val="Normal"/>
    <w:rsid w:val="007E554D"/>
    <w:pPr>
      <w:jc w:val="both"/>
    </w:pPr>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E50FD8"/>
    <w:pPr>
      <w:tabs>
        <w:tab w:val="center" w:pos="4680"/>
        <w:tab w:val="right" w:pos="9360"/>
      </w:tabs>
    </w:pPr>
  </w:style>
  <w:style w:type="character" w:customStyle="1" w:styleId="HeaderChar">
    <w:name w:val="Header Char"/>
    <w:basedOn w:val="DefaultParagraphFont"/>
    <w:link w:val="Header"/>
    <w:uiPriority w:val="99"/>
    <w:rsid w:val="00E50FD8"/>
  </w:style>
  <w:style w:type="paragraph" w:styleId="Footer">
    <w:name w:val="footer"/>
    <w:basedOn w:val="Normal"/>
    <w:link w:val="FooterChar"/>
    <w:uiPriority w:val="99"/>
    <w:unhideWhenUsed/>
    <w:rsid w:val="00E50FD8"/>
    <w:pPr>
      <w:tabs>
        <w:tab w:val="center" w:pos="4680"/>
        <w:tab w:val="right" w:pos="9360"/>
      </w:tabs>
    </w:pPr>
  </w:style>
  <w:style w:type="character" w:customStyle="1" w:styleId="FooterChar">
    <w:name w:val="Footer Char"/>
    <w:basedOn w:val="DefaultParagraphFont"/>
    <w:link w:val="Footer"/>
    <w:uiPriority w:val="99"/>
    <w:rsid w:val="00E50FD8"/>
  </w:style>
  <w:style w:type="character" w:customStyle="1" w:styleId="InformationTextACS">
    <w:name w:val="Information Text_ACS"/>
    <w:rsid w:val="002F3786"/>
    <w:rPr>
      <w:color w:val="0000FF"/>
    </w:rPr>
  </w:style>
  <w:style w:type="paragraph" w:customStyle="1" w:styleId="FooterACS">
    <w:name w:val="Footer_ACS"/>
    <w:rsid w:val="002F3786"/>
    <w:pPr>
      <w:pBdr>
        <w:top w:val="single" w:sz="12" w:space="1" w:color="auto"/>
      </w:pBdr>
      <w:tabs>
        <w:tab w:val="right" w:pos="9360"/>
      </w:tabs>
    </w:pPr>
    <w:rPr>
      <w:rFonts w:ascii="Arial" w:eastAsia="Times New Roman" w:hAnsi="Arial" w:cs="Times New Roman"/>
      <w:b/>
      <w:color w:val="000000"/>
      <w:sz w:val="16"/>
      <w:szCs w:val="24"/>
    </w:rPr>
  </w:style>
  <w:style w:type="paragraph" w:customStyle="1" w:styleId="CopyrightACS">
    <w:name w:val="Copyright_ACS"/>
    <w:basedOn w:val="FooterACS"/>
    <w:rsid w:val="002F3786"/>
    <w:pPr>
      <w:pBdr>
        <w:top w:val="none" w:sz="0" w:space="0" w:color="auto"/>
      </w:pBdr>
      <w:spacing w:before="60"/>
      <w:ind w:right="4320"/>
    </w:pPr>
    <w:rPr>
      <w:sz w:val="12"/>
    </w:rPr>
  </w:style>
  <w:style w:type="paragraph" w:styleId="BalloonText">
    <w:name w:val="Balloon Text"/>
    <w:basedOn w:val="Normal"/>
    <w:link w:val="BalloonTextChar"/>
    <w:uiPriority w:val="99"/>
    <w:semiHidden/>
    <w:unhideWhenUsed/>
    <w:rsid w:val="003D5B61"/>
    <w:rPr>
      <w:rFonts w:ascii="Tahoma" w:hAnsi="Tahoma" w:cs="Tahoma"/>
      <w:sz w:val="16"/>
      <w:szCs w:val="16"/>
    </w:rPr>
  </w:style>
  <w:style w:type="character" w:customStyle="1" w:styleId="BalloonTextChar">
    <w:name w:val="Balloon Text Char"/>
    <w:basedOn w:val="DefaultParagraphFont"/>
    <w:link w:val="BalloonText"/>
    <w:uiPriority w:val="99"/>
    <w:semiHidden/>
    <w:rsid w:val="003D5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F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12">
    <w:name w:val="Table text 12"/>
    <w:rsid w:val="00843418"/>
    <w:pPr>
      <w:tabs>
        <w:tab w:val="left" w:pos="360"/>
      </w:tabs>
      <w:spacing w:before="40" w:after="40"/>
    </w:pPr>
    <w:rPr>
      <w:rFonts w:ascii="Times New Roman" w:eastAsia="Times New Roman" w:hAnsi="Times New Roman" w:cs="Times New Roman"/>
      <w:sz w:val="24"/>
      <w:szCs w:val="20"/>
    </w:rPr>
  </w:style>
  <w:style w:type="paragraph" w:styleId="ListParagraph">
    <w:name w:val="List Paragraph"/>
    <w:basedOn w:val="Normal"/>
    <w:uiPriority w:val="34"/>
    <w:qFormat/>
    <w:rsid w:val="002F6A25"/>
    <w:pPr>
      <w:ind w:left="720"/>
      <w:contextualSpacing/>
    </w:pPr>
  </w:style>
  <w:style w:type="paragraph" w:customStyle="1" w:styleId="DSDHead2">
    <w:name w:val="DSDHead2"/>
    <w:basedOn w:val="Normal"/>
    <w:rsid w:val="007E554D"/>
    <w:pPr>
      <w:jc w:val="both"/>
    </w:pPr>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E50FD8"/>
    <w:pPr>
      <w:tabs>
        <w:tab w:val="center" w:pos="4680"/>
        <w:tab w:val="right" w:pos="9360"/>
      </w:tabs>
    </w:pPr>
  </w:style>
  <w:style w:type="character" w:customStyle="1" w:styleId="HeaderChar">
    <w:name w:val="Header Char"/>
    <w:basedOn w:val="DefaultParagraphFont"/>
    <w:link w:val="Header"/>
    <w:uiPriority w:val="99"/>
    <w:rsid w:val="00E50FD8"/>
  </w:style>
  <w:style w:type="paragraph" w:styleId="Footer">
    <w:name w:val="footer"/>
    <w:basedOn w:val="Normal"/>
    <w:link w:val="FooterChar"/>
    <w:uiPriority w:val="99"/>
    <w:unhideWhenUsed/>
    <w:rsid w:val="00E50FD8"/>
    <w:pPr>
      <w:tabs>
        <w:tab w:val="center" w:pos="4680"/>
        <w:tab w:val="right" w:pos="9360"/>
      </w:tabs>
    </w:pPr>
  </w:style>
  <w:style w:type="character" w:customStyle="1" w:styleId="FooterChar">
    <w:name w:val="Footer Char"/>
    <w:basedOn w:val="DefaultParagraphFont"/>
    <w:link w:val="Footer"/>
    <w:uiPriority w:val="99"/>
    <w:rsid w:val="00E50FD8"/>
  </w:style>
  <w:style w:type="character" w:customStyle="1" w:styleId="InformationTextACS">
    <w:name w:val="Information Text_ACS"/>
    <w:rsid w:val="002F3786"/>
    <w:rPr>
      <w:color w:val="0000FF"/>
    </w:rPr>
  </w:style>
  <w:style w:type="paragraph" w:customStyle="1" w:styleId="FooterACS">
    <w:name w:val="Footer_ACS"/>
    <w:rsid w:val="002F3786"/>
    <w:pPr>
      <w:pBdr>
        <w:top w:val="single" w:sz="12" w:space="1" w:color="auto"/>
      </w:pBdr>
      <w:tabs>
        <w:tab w:val="right" w:pos="9360"/>
      </w:tabs>
    </w:pPr>
    <w:rPr>
      <w:rFonts w:ascii="Arial" w:eastAsia="Times New Roman" w:hAnsi="Arial" w:cs="Times New Roman"/>
      <w:b/>
      <w:color w:val="000000"/>
      <w:sz w:val="16"/>
      <w:szCs w:val="24"/>
    </w:rPr>
  </w:style>
  <w:style w:type="paragraph" w:customStyle="1" w:styleId="CopyrightACS">
    <w:name w:val="Copyright_ACS"/>
    <w:basedOn w:val="FooterACS"/>
    <w:rsid w:val="002F3786"/>
    <w:pPr>
      <w:pBdr>
        <w:top w:val="none" w:sz="0" w:space="0" w:color="auto"/>
      </w:pBdr>
      <w:spacing w:before="60"/>
      <w:ind w:right="4320"/>
    </w:pPr>
    <w:rPr>
      <w:sz w:val="12"/>
    </w:rPr>
  </w:style>
  <w:style w:type="paragraph" w:styleId="BalloonText">
    <w:name w:val="Balloon Text"/>
    <w:basedOn w:val="Normal"/>
    <w:link w:val="BalloonTextChar"/>
    <w:uiPriority w:val="99"/>
    <w:semiHidden/>
    <w:unhideWhenUsed/>
    <w:rsid w:val="003D5B61"/>
    <w:rPr>
      <w:rFonts w:ascii="Tahoma" w:hAnsi="Tahoma" w:cs="Tahoma"/>
      <w:sz w:val="16"/>
      <w:szCs w:val="16"/>
    </w:rPr>
  </w:style>
  <w:style w:type="character" w:customStyle="1" w:styleId="BalloonTextChar">
    <w:name w:val="Balloon Text Char"/>
    <w:basedOn w:val="DefaultParagraphFont"/>
    <w:link w:val="BalloonText"/>
    <w:uiPriority w:val="99"/>
    <w:semiHidden/>
    <w:rsid w:val="003D5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4620">
      <w:bodyDiv w:val="1"/>
      <w:marLeft w:val="0"/>
      <w:marRight w:val="0"/>
      <w:marTop w:val="0"/>
      <w:marBottom w:val="0"/>
      <w:divBdr>
        <w:top w:val="none" w:sz="0" w:space="0" w:color="auto"/>
        <w:left w:val="none" w:sz="0" w:space="0" w:color="auto"/>
        <w:bottom w:val="none" w:sz="0" w:space="0" w:color="auto"/>
        <w:right w:val="none" w:sz="0" w:space="0" w:color="auto"/>
      </w:divBdr>
    </w:div>
    <w:div w:id="15891844">
      <w:bodyDiv w:val="1"/>
      <w:marLeft w:val="0"/>
      <w:marRight w:val="0"/>
      <w:marTop w:val="0"/>
      <w:marBottom w:val="0"/>
      <w:divBdr>
        <w:top w:val="none" w:sz="0" w:space="0" w:color="auto"/>
        <w:left w:val="none" w:sz="0" w:space="0" w:color="auto"/>
        <w:bottom w:val="none" w:sz="0" w:space="0" w:color="auto"/>
        <w:right w:val="none" w:sz="0" w:space="0" w:color="auto"/>
      </w:divBdr>
    </w:div>
    <w:div w:id="28646690">
      <w:bodyDiv w:val="1"/>
      <w:marLeft w:val="0"/>
      <w:marRight w:val="0"/>
      <w:marTop w:val="0"/>
      <w:marBottom w:val="0"/>
      <w:divBdr>
        <w:top w:val="none" w:sz="0" w:space="0" w:color="auto"/>
        <w:left w:val="none" w:sz="0" w:space="0" w:color="auto"/>
        <w:bottom w:val="none" w:sz="0" w:space="0" w:color="auto"/>
        <w:right w:val="none" w:sz="0" w:space="0" w:color="auto"/>
      </w:divBdr>
    </w:div>
    <w:div w:id="29037914">
      <w:bodyDiv w:val="1"/>
      <w:marLeft w:val="0"/>
      <w:marRight w:val="0"/>
      <w:marTop w:val="0"/>
      <w:marBottom w:val="0"/>
      <w:divBdr>
        <w:top w:val="none" w:sz="0" w:space="0" w:color="auto"/>
        <w:left w:val="none" w:sz="0" w:space="0" w:color="auto"/>
        <w:bottom w:val="none" w:sz="0" w:space="0" w:color="auto"/>
        <w:right w:val="none" w:sz="0" w:space="0" w:color="auto"/>
      </w:divBdr>
    </w:div>
    <w:div w:id="34427455">
      <w:bodyDiv w:val="1"/>
      <w:marLeft w:val="0"/>
      <w:marRight w:val="0"/>
      <w:marTop w:val="0"/>
      <w:marBottom w:val="0"/>
      <w:divBdr>
        <w:top w:val="none" w:sz="0" w:space="0" w:color="auto"/>
        <w:left w:val="none" w:sz="0" w:space="0" w:color="auto"/>
        <w:bottom w:val="none" w:sz="0" w:space="0" w:color="auto"/>
        <w:right w:val="none" w:sz="0" w:space="0" w:color="auto"/>
      </w:divBdr>
    </w:div>
    <w:div w:id="46030507">
      <w:bodyDiv w:val="1"/>
      <w:marLeft w:val="0"/>
      <w:marRight w:val="0"/>
      <w:marTop w:val="0"/>
      <w:marBottom w:val="0"/>
      <w:divBdr>
        <w:top w:val="none" w:sz="0" w:space="0" w:color="auto"/>
        <w:left w:val="none" w:sz="0" w:space="0" w:color="auto"/>
        <w:bottom w:val="none" w:sz="0" w:space="0" w:color="auto"/>
        <w:right w:val="none" w:sz="0" w:space="0" w:color="auto"/>
      </w:divBdr>
    </w:div>
    <w:div w:id="47383883">
      <w:bodyDiv w:val="1"/>
      <w:marLeft w:val="0"/>
      <w:marRight w:val="0"/>
      <w:marTop w:val="0"/>
      <w:marBottom w:val="0"/>
      <w:divBdr>
        <w:top w:val="none" w:sz="0" w:space="0" w:color="auto"/>
        <w:left w:val="none" w:sz="0" w:space="0" w:color="auto"/>
        <w:bottom w:val="none" w:sz="0" w:space="0" w:color="auto"/>
        <w:right w:val="none" w:sz="0" w:space="0" w:color="auto"/>
      </w:divBdr>
    </w:div>
    <w:div w:id="59408028">
      <w:bodyDiv w:val="1"/>
      <w:marLeft w:val="0"/>
      <w:marRight w:val="0"/>
      <w:marTop w:val="0"/>
      <w:marBottom w:val="0"/>
      <w:divBdr>
        <w:top w:val="none" w:sz="0" w:space="0" w:color="auto"/>
        <w:left w:val="none" w:sz="0" w:space="0" w:color="auto"/>
        <w:bottom w:val="none" w:sz="0" w:space="0" w:color="auto"/>
        <w:right w:val="none" w:sz="0" w:space="0" w:color="auto"/>
      </w:divBdr>
    </w:div>
    <w:div w:id="62335473">
      <w:bodyDiv w:val="1"/>
      <w:marLeft w:val="0"/>
      <w:marRight w:val="0"/>
      <w:marTop w:val="0"/>
      <w:marBottom w:val="0"/>
      <w:divBdr>
        <w:top w:val="none" w:sz="0" w:space="0" w:color="auto"/>
        <w:left w:val="none" w:sz="0" w:space="0" w:color="auto"/>
        <w:bottom w:val="none" w:sz="0" w:space="0" w:color="auto"/>
        <w:right w:val="none" w:sz="0" w:space="0" w:color="auto"/>
      </w:divBdr>
    </w:div>
    <w:div w:id="78060520">
      <w:bodyDiv w:val="1"/>
      <w:marLeft w:val="0"/>
      <w:marRight w:val="0"/>
      <w:marTop w:val="0"/>
      <w:marBottom w:val="0"/>
      <w:divBdr>
        <w:top w:val="none" w:sz="0" w:space="0" w:color="auto"/>
        <w:left w:val="none" w:sz="0" w:space="0" w:color="auto"/>
        <w:bottom w:val="none" w:sz="0" w:space="0" w:color="auto"/>
        <w:right w:val="none" w:sz="0" w:space="0" w:color="auto"/>
      </w:divBdr>
    </w:div>
    <w:div w:id="90123826">
      <w:bodyDiv w:val="1"/>
      <w:marLeft w:val="0"/>
      <w:marRight w:val="0"/>
      <w:marTop w:val="0"/>
      <w:marBottom w:val="0"/>
      <w:divBdr>
        <w:top w:val="none" w:sz="0" w:space="0" w:color="auto"/>
        <w:left w:val="none" w:sz="0" w:space="0" w:color="auto"/>
        <w:bottom w:val="none" w:sz="0" w:space="0" w:color="auto"/>
        <w:right w:val="none" w:sz="0" w:space="0" w:color="auto"/>
      </w:divBdr>
    </w:div>
    <w:div w:id="93285810">
      <w:bodyDiv w:val="1"/>
      <w:marLeft w:val="0"/>
      <w:marRight w:val="0"/>
      <w:marTop w:val="0"/>
      <w:marBottom w:val="0"/>
      <w:divBdr>
        <w:top w:val="none" w:sz="0" w:space="0" w:color="auto"/>
        <w:left w:val="none" w:sz="0" w:space="0" w:color="auto"/>
        <w:bottom w:val="none" w:sz="0" w:space="0" w:color="auto"/>
        <w:right w:val="none" w:sz="0" w:space="0" w:color="auto"/>
      </w:divBdr>
    </w:div>
    <w:div w:id="108862760">
      <w:bodyDiv w:val="1"/>
      <w:marLeft w:val="0"/>
      <w:marRight w:val="0"/>
      <w:marTop w:val="0"/>
      <w:marBottom w:val="0"/>
      <w:divBdr>
        <w:top w:val="none" w:sz="0" w:space="0" w:color="auto"/>
        <w:left w:val="none" w:sz="0" w:space="0" w:color="auto"/>
        <w:bottom w:val="none" w:sz="0" w:space="0" w:color="auto"/>
        <w:right w:val="none" w:sz="0" w:space="0" w:color="auto"/>
      </w:divBdr>
    </w:div>
    <w:div w:id="127404440">
      <w:bodyDiv w:val="1"/>
      <w:marLeft w:val="0"/>
      <w:marRight w:val="0"/>
      <w:marTop w:val="0"/>
      <w:marBottom w:val="0"/>
      <w:divBdr>
        <w:top w:val="none" w:sz="0" w:space="0" w:color="auto"/>
        <w:left w:val="none" w:sz="0" w:space="0" w:color="auto"/>
        <w:bottom w:val="none" w:sz="0" w:space="0" w:color="auto"/>
        <w:right w:val="none" w:sz="0" w:space="0" w:color="auto"/>
      </w:divBdr>
    </w:div>
    <w:div w:id="135033559">
      <w:bodyDiv w:val="1"/>
      <w:marLeft w:val="0"/>
      <w:marRight w:val="0"/>
      <w:marTop w:val="0"/>
      <w:marBottom w:val="0"/>
      <w:divBdr>
        <w:top w:val="none" w:sz="0" w:space="0" w:color="auto"/>
        <w:left w:val="none" w:sz="0" w:space="0" w:color="auto"/>
        <w:bottom w:val="none" w:sz="0" w:space="0" w:color="auto"/>
        <w:right w:val="none" w:sz="0" w:space="0" w:color="auto"/>
      </w:divBdr>
    </w:div>
    <w:div w:id="144323442">
      <w:bodyDiv w:val="1"/>
      <w:marLeft w:val="0"/>
      <w:marRight w:val="0"/>
      <w:marTop w:val="0"/>
      <w:marBottom w:val="0"/>
      <w:divBdr>
        <w:top w:val="none" w:sz="0" w:space="0" w:color="auto"/>
        <w:left w:val="none" w:sz="0" w:space="0" w:color="auto"/>
        <w:bottom w:val="none" w:sz="0" w:space="0" w:color="auto"/>
        <w:right w:val="none" w:sz="0" w:space="0" w:color="auto"/>
      </w:divBdr>
    </w:div>
    <w:div w:id="149978425">
      <w:bodyDiv w:val="1"/>
      <w:marLeft w:val="0"/>
      <w:marRight w:val="0"/>
      <w:marTop w:val="0"/>
      <w:marBottom w:val="0"/>
      <w:divBdr>
        <w:top w:val="none" w:sz="0" w:space="0" w:color="auto"/>
        <w:left w:val="none" w:sz="0" w:space="0" w:color="auto"/>
        <w:bottom w:val="none" w:sz="0" w:space="0" w:color="auto"/>
        <w:right w:val="none" w:sz="0" w:space="0" w:color="auto"/>
      </w:divBdr>
    </w:div>
    <w:div w:id="157037279">
      <w:bodyDiv w:val="1"/>
      <w:marLeft w:val="0"/>
      <w:marRight w:val="0"/>
      <w:marTop w:val="0"/>
      <w:marBottom w:val="0"/>
      <w:divBdr>
        <w:top w:val="none" w:sz="0" w:space="0" w:color="auto"/>
        <w:left w:val="none" w:sz="0" w:space="0" w:color="auto"/>
        <w:bottom w:val="none" w:sz="0" w:space="0" w:color="auto"/>
        <w:right w:val="none" w:sz="0" w:space="0" w:color="auto"/>
      </w:divBdr>
    </w:div>
    <w:div w:id="157891317">
      <w:bodyDiv w:val="1"/>
      <w:marLeft w:val="0"/>
      <w:marRight w:val="0"/>
      <w:marTop w:val="0"/>
      <w:marBottom w:val="0"/>
      <w:divBdr>
        <w:top w:val="none" w:sz="0" w:space="0" w:color="auto"/>
        <w:left w:val="none" w:sz="0" w:space="0" w:color="auto"/>
        <w:bottom w:val="none" w:sz="0" w:space="0" w:color="auto"/>
        <w:right w:val="none" w:sz="0" w:space="0" w:color="auto"/>
      </w:divBdr>
    </w:div>
    <w:div w:id="168178421">
      <w:bodyDiv w:val="1"/>
      <w:marLeft w:val="0"/>
      <w:marRight w:val="0"/>
      <w:marTop w:val="0"/>
      <w:marBottom w:val="0"/>
      <w:divBdr>
        <w:top w:val="none" w:sz="0" w:space="0" w:color="auto"/>
        <w:left w:val="none" w:sz="0" w:space="0" w:color="auto"/>
        <w:bottom w:val="none" w:sz="0" w:space="0" w:color="auto"/>
        <w:right w:val="none" w:sz="0" w:space="0" w:color="auto"/>
      </w:divBdr>
    </w:div>
    <w:div w:id="184488715">
      <w:bodyDiv w:val="1"/>
      <w:marLeft w:val="0"/>
      <w:marRight w:val="0"/>
      <w:marTop w:val="0"/>
      <w:marBottom w:val="0"/>
      <w:divBdr>
        <w:top w:val="none" w:sz="0" w:space="0" w:color="auto"/>
        <w:left w:val="none" w:sz="0" w:space="0" w:color="auto"/>
        <w:bottom w:val="none" w:sz="0" w:space="0" w:color="auto"/>
        <w:right w:val="none" w:sz="0" w:space="0" w:color="auto"/>
      </w:divBdr>
    </w:div>
    <w:div w:id="187451186">
      <w:bodyDiv w:val="1"/>
      <w:marLeft w:val="0"/>
      <w:marRight w:val="0"/>
      <w:marTop w:val="0"/>
      <w:marBottom w:val="0"/>
      <w:divBdr>
        <w:top w:val="none" w:sz="0" w:space="0" w:color="auto"/>
        <w:left w:val="none" w:sz="0" w:space="0" w:color="auto"/>
        <w:bottom w:val="none" w:sz="0" w:space="0" w:color="auto"/>
        <w:right w:val="none" w:sz="0" w:space="0" w:color="auto"/>
      </w:divBdr>
    </w:div>
    <w:div w:id="193885558">
      <w:bodyDiv w:val="1"/>
      <w:marLeft w:val="0"/>
      <w:marRight w:val="0"/>
      <w:marTop w:val="0"/>
      <w:marBottom w:val="0"/>
      <w:divBdr>
        <w:top w:val="none" w:sz="0" w:space="0" w:color="auto"/>
        <w:left w:val="none" w:sz="0" w:space="0" w:color="auto"/>
        <w:bottom w:val="none" w:sz="0" w:space="0" w:color="auto"/>
        <w:right w:val="none" w:sz="0" w:space="0" w:color="auto"/>
      </w:divBdr>
    </w:div>
    <w:div w:id="200672164">
      <w:bodyDiv w:val="1"/>
      <w:marLeft w:val="0"/>
      <w:marRight w:val="0"/>
      <w:marTop w:val="0"/>
      <w:marBottom w:val="0"/>
      <w:divBdr>
        <w:top w:val="none" w:sz="0" w:space="0" w:color="auto"/>
        <w:left w:val="none" w:sz="0" w:space="0" w:color="auto"/>
        <w:bottom w:val="none" w:sz="0" w:space="0" w:color="auto"/>
        <w:right w:val="none" w:sz="0" w:space="0" w:color="auto"/>
      </w:divBdr>
    </w:div>
    <w:div w:id="209342824">
      <w:bodyDiv w:val="1"/>
      <w:marLeft w:val="0"/>
      <w:marRight w:val="0"/>
      <w:marTop w:val="0"/>
      <w:marBottom w:val="0"/>
      <w:divBdr>
        <w:top w:val="none" w:sz="0" w:space="0" w:color="auto"/>
        <w:left w:val="none" w:sz="0" w:space="0" w:color="auto"/>
        <w:bottom w:val="none" w:sz="0" w:space="0" w:color="auto"/>
        <w:right w:val="none" w:sz="0" w:space="0" w:color="auto"/>
      </w:divBdr>
    </w:div>
    <w:div w:id="217907202">
      <w:bodyDiv w:val="1"/>
      <w:marLeft w:val="0"/>
      <w:marRight w:val="0"/>
      <w:marTop w:val="0"/>
      <w:marBottom w:val="0"/>
      <w:divBdr>
        <w:top w:val="none" w:sz="0" w:space="0" w:color="auto"/>
        <w:left w:val="none" w:sz="0" w:space="0" w:color="auto"/>
        <w:bottom w:val="none" w:sz="0" w:space="0" w:color="auto"/>
        <w:right w:val="none" w:sz="0" w:space="0" w:color="auto"/>
      </w:divBdr>
    </w:div>
    <w:div w:id="219706111">
      <w:bodyDiv w:val="1"/>
      <w:marLeft w:val="0"/>
      <w:marRight w:val="0"/>
      <w:marTop w:val="0"/>
      <w:marBottom w:val="0"/>
      <w:divBdr>
        <w:top w:val="none" w:sz="0" w:space="0" w:color="auto"/>
        <w:left w:val="none" w:sz="0" w:space="0" w:color="auto"/>
        <w:bottom w:val="none" w:sz="0" w:space="0" w:color="auto"/>
        <w:right w:val="none" w:sz="0" w:space="0" w:color="auto"/>
      </w:divBdr>
    </w:div>
    <w:div w:id="220556236">
      <w:bodyDiv w:val="1"/>
      <w:marLeft w:val="0"/>
      <w:marRight w:val="0"/>
      <w:marTop w:val="0"/>
      <w:marBottom w:val="0"/>
      <w:divBdr>
        <w:top w:val="none" w:sz="0" w:space="0" w:color="auto"/>
        <w:left w:val="none" w:sz="0" w:space="0" w:color="auto"/>
        <w:bottom w:val="none" w:sz="0" w:space="0" w:color="auto"/>
        <w:right w:val="none" w:sz="0" w:space="0" w:color="auto"/>
      </w:divBdr>
    </w:div>
    <w:div w:id="222373175">
      <w:bodyDiv w:val="1"/>
      <w:marLeft w:val="0"/>
      <w:marRight w:val="0"/>
      <w:marTop w:val="0"/>
      <w:marBottom w:val="0"/>
      <w:divBdr>
        <w:top w:val="none" w:sz="0" w:space="0" w:color="auto"/>
        <w:left w:val="none" w:sz="0" w:space="0" w:color="auto"/>
        <w:bottom w:val="none" w:sz="0" w:space="0" w:color="auto"/>
        <w:right w:val="none" w:sz="0" w:space="0" w:color="auto"/>
      </w:divBdr>
    </w:div>
    <w:div w:id="225724285">
      <w:bodyDiv w:val="1"/>
      <w:marLeft w:val="0"/>
      <w:marRight w:val="0"/>
      <w:marTop w:val="0"/>
      <w:marBottom w:val="0"/>
      <w:divBdr>
        <w:top w:val="none" w:sz="0" w:space="0" w:color="auto"/>
        <w:left w:val="none" w:sz="0" w:space="0" w:color="auto"/>
        <w:bottom w:val="none" w:sz="0" w:space="0" w:color="auto"/>
        <w:right w:val="none" w:sz="0" w:space="0" w:color="auto"/>
      </w:divBdr>
    </w:div>
    <w:div w:id="226646890">
      <w:bodyDiv w:val="1"/>
      <w:marLeft w:val="0"/>
      <w:marRight w:val="0"/>
      <w:marTop w:val="0"/>
      <w:marBottom w:val="0"/>
      <w:divBdr>
        <w:top w:val="none" w:sz="0" w:space="0" w:color="auto"/>
        <w:left w:val="none" w:sz="0" w:space="0" w:color="auto"/>
        <w:bottom w:val="none" w:sz="0" w:space="0" w:color="auto"/>
        <w:right w:val="none" w:sz="0" w:space="0" w:color="auto"/>
      </w:divBdr>
    </w:div>
    <w:div w:id="230430737">
      <w:bodyDiv w:val="1"/>
      <w:marLeft w:val="0"/>
      <w:marRight w:val="0"/>
      <w:marTop w:val="0"/>
      <w:marBottom w:val="0"/>
      <w:divBdr>
        <w:top w:val="none" w:sz="0" w:space="0" w:color="auto"/>
        <w:left w:val="none" w:sz="0" w:space="0" w:color="auto"/>
        <w:bottom w:val="none" w:sz="0" w:space="0" w:color="auto"/>
        <w:right w:val="none" w:sz="0" w:space="0" w:color="auto"/>
      </w:divBdr>
    </w:div>
    <w:div w:id="232928884">
      <w:bodyDiv w:val="1"/>
      <w:marLeft w:val="0"/>
      <w:marRight w:val="0"/>
      <w:marTop w:val="0"/>
      <w:marBottom w:val="0"/>
      <w:divBdr>
        <w:top w:val="none" w:sz="0" w:space="0" w:color="auto"/>
        <w:left w:val="none" w:sz="0" w:space="0" w:color="auto"/>
        <w:bottom w:val="none" w:sz="0" w:space="0" w:color="auto"/>
        <w:right w:val="none" w:sz="0" w:space="0" w:color="auto"/>
      </w:divBdr>
    </w:div>
    <w:div w:id="237135857">
      <w:bodyDiv w:val="1"/>
      <w:marLeft w:val="0"/>
      <w:marRight w:val="0"/>
      <w:marTop w:val="0"/>
      <w:marBottom w:val="0"/>
      <w:divBdr>
        <w:top w:val="none" w:sz="0" w:space="0" w:color="auto"/>
        <w:left w:val="none" w:sz="0" w:space="0" w:color="auto"/>
        <w:bottom w:val="none" w:sz="0" w:space="0" w:color="auto"/>
        <w:right w:val="none" w:sz="0" w:space="0" w:color="auto"/>
      </w:divBdr>
    </w:div>
    <w:div w:id="237445448">
      <w:bodyDiv w:val="1"/>
      <w:marLeft w:val="0"/>
      <w:marRight w:val="0"/>
      <w:marTop w:val="0"/>
      <w:marBottom w:val="0"/>
      <w:divBdr>
        <w:top w:val="none" w:sz="0" w:space="0" w:color="auto"/>
        <w:left w:val="none" w:sz="0" w:space="0" w:color="auto"/>
        <w:bottom w:val="none" w:sz="0" w:space="0" w:color="auto"/>
        <w:right w:val="none" w:sz="0" w:space="0" w:color="auto"/>
      </w:divBdr>
    </w:div>
    <w:div w:id="239364337">
      <w:bodyDiv w:val="1"/>
      <w:marLeft w:val="0"/>
      <w:marRight w:val="0"/>
      <w:marTop w:val="0"/>
      <w:marBottom w:val="0"/>
      <w:divBdr>
        <w:top w:val="none" w:sz="0" w:space="0" w:color="auto"/>
        <w:left w:val="none" w:sz="0" w:space="0" w:color="auto"/>
        <w:bottom w:val="none" w:sz="0" w:space="0" w:color="auto"/>
        <w:right w:val="none" w:sz="0" w:space="0" w:color="auto"/>
      </w:divBdr>
    </w:div>
    <w:div w:id="241454469">
      <w:bodyDiv w:val="1"/>
      <w:marLeft w:val="0"/>
      <w:marRight w:val="0"/>
      <w:marTop w:val="0"/>
      <w:marBottom w:val="0"/>
      <w:divBdr>
        <w:top w:val="none" w:sz="0" w:space="0" w:color="auto"/>
        <w:left w:val="none" w:sz="0" w:space="0" w:color="auto"/>
        <w:bottom w:val="none" w:sz="0" w:space="0" w:color="auto"/>
        <w:right w:val="none" w:sz="0" w:space="0" w:color="auto"/>
      </w:divBdr>
    </w:div>
    <w:div w:id="241530108">
      <w:bodyDiv w:val="1"/>
      <w:marLeft w:val="0"/>
      <w:marRight w:val="0"/>
      <w:marTop w:val="0"/>
      <w:marBottom w:val="0"/>
      <w:divBdr>
        <w:top w:val="none" w:sz="0" w:space="0" w:color="auto"/>
        <w:left w:val="none" w:sz="0" w:space="0" w:color="auto"/>
        <w:bottom w:val="none" w:sz="0" w:space="0" w:color="auto"/>
        <w:right w:val="none" w:sz="0" w:space="0" w:color="auto"/>
      </w:divBdr>
    </w:div>
    <w:div w:id="245261072">
      <w:bodyDiv w:val="1"/>
      <w:marLeft w:val="0"/>
      <w:marRight w:val="0"/>
      <w:marTop w:val="0"/>
      <w:marBottom w:val="0"/>
      <w:divBdr>
        <w:top w:val="none" w:sz="0" w:space="0" w:color="auto"/>
        <w:left w:val="none" w:sz="0" w:space="0" w:color="auto"/>
        <w:bottom w:val="none" w:sz="0" w:space="0" w:color="auto"/>
        <w:right w:val="none" w:sz="0" w:space="0" w:color="auto"/>
      </w:divBdr>
    </w:div>
    <w:div w:id="252782776">
      <w:bodyDiv w:val="1"/>
      <w:marLeft w:val="0"/>
      <w:marRight w:val="0"/>
      <w:marTop w:val="0"/>
      <w:marBottom w:val="0"/>
      <w:divBdr>
        <w:top w:val="none" w:sz="0" w:space="0" w:color="auto"/>
        <w:left w:val="none" w:sz="0" w:space="0" w:color="auto"/>
        <w:bottom w:val="none" w:sz="0" w:space="0" w:color="auto"/>
        <w:right w:val="none" w:sz="0" w:space="0" w:color="auto"/>
      </w:divBdr>
    </w:div>
    <w:div w:id="271712387">
      <w:bodyDiv w:val="1"/>
      <w:marLeft w:val="0"/>
      <w:marRight w:val="0"/>
      <w:marTop w:val="0"/>
      <w:marBottom w:val="0"/>
      <w:divBdr>
        <w:top w:val="none" w:sz="0" w:space="0" w:color="auto"/>
        <w:left w:val="none" w:sz="0" w:space="0" w:color="auto"/>
        <w:bottom w:val="none" w:sz="0" w:space="0" w:color="auto"/>
        <w:right w:val="none" w:sz="0" w:space="0" w:color="auto"/>
      </w:divBdr>
    </w:div>
    <w:div w:id="286159532">
      <w:bodyDiv w:val="1"/>
      <w:marLeft w:val="0"/>
      <w:marRight w:val="0"/>
      <w:marTop w:val="0"/>
      <w:marBottom w:val="0"/>
      <w:divBdr>
        <w:top w:val="none" w:sz="0" w:space="0" w:color="auto"/>
        <w:left w:val="none" w:sz="0" w:space="0" w:color="auto"/>
        <w:bottom w:val="none" w:sz="0" w:space="0" w:color="auto"/>
        <w:right w:val="none" w:sz="0" w:space="0" w:color="auto"/>
      </w:divBdr>
    </w:div>
    <w:div w:id="302587989">
      <w:bodyDiv w:val="1"/>
      <w:marLeft w:val="0"/>
      <w:marRight w:val="0"/>
      <w:marTop w:val="0"/>
      <w:marBottom w:val="0"/>
      <w:divBdr>
        <w:top w:val="none" w:sz="0" w:space="0" w:color="auto"/>
        <w:left w:val="none" w:sz="0" w:space="0" w:color="auto"/>
        <w:bottom w:val="none" w:sz="0" w:space="0" w:color="auto"/>
        <w:right w:val="none" w:sz="0" w:space="0" w:color="auto"/>
      </w:divBdr>
    </w:div>
    <w:div w:id="326637980">
      <w:bodyDiv w:val="1"/>
      <w:marLeft w:val="0"/>
      <w:marRight w:val="0"/>
      <w:marTop w:val="0"/>
      <w:marBottom w:val="0"/>
      <w:divBdr>
        <w:top w:val="none" w:sz="0" w:space="0" w:color="auto"/>
        <w:left w:val="none" w:sz="0" w:space="0" w:color="auto"/>
        <w:bottom w:val="none" w:sz="0" w:space="0" w:color="auto"/>
        <w:right w:val="none" w:sz="0" w:space="0" w:color="auto"/>
      </w:divBdr>
    </w:div>
    <w:div w:id="336153197">
      <w:bodyDiv w:val="1"/>
      <w:marLeft w:val="0"/>
      <w:marRight w:val="0"/>
      <w:marTop w:val="0"/>
      <w:marBottom w:val="0"/>
      <w:divBdr>
        <w:top w:val="none" w:sz="0" w:space="0" w:color="auto"/>
        <w:left w:val="none" w:sz="0" w:space="0" w:color="auto"/>
        <w:bottom w:val="none" w:sz="0" w:space="0" w:color="auto"/>
        <w:right w:val="none" w:sz="0" w:space="0" w:color="auto"/>
      </w:divBdr>
    </w:div>
    <w:div w:id="341249848">
      <w:bodyDiv w:val="1"/>
      <w:marLeft w:val="0"/>
      <w:marRight w:val="0"/>
      <w:marTop w:val="0"/>
      <w:marBottom w:val="0"/>
      <w:divBdr>
        <w:top w:val="none" w:sz="0" w:space="0" w:color="auto"/>
        <w:left w:val="none" w:sz="0" w:space="0" w:color="auto"/>
        <w:bottom w:val="none" w:sz="0" w:space="0" w:color="auto"/>
        <w:right w:val="none" w:sz="0" w:space="0" w:color="auto"/>
      </w:divBdr>
    </w:div>
    <w:div w:id="364527849">
      <w:bodyDiv w:val="1"/>
      <w:marLeft w:val="0"/>
      <w:marRight w:val="0"/>
      <w:marTop w:val="0"/>
      <w:marBottom w:val="0"/>
      <w:divBdr>
        <w:top w:val="none" w:sz="0" w:space="0" w:color="auto"/>
        <w:left w:val="none" w:sz="0" w:space="0" w:color="auto"/>
        <w:bottom w:val="none" w:sz="0" w:space="0" w:color="auto"/>
        <w:right w:val="none" w:sz="0" w:space="0" w:color="auto"/>
      </w:divBdr>
    </w:div>
    <w:div w:id="367024527">
      <w:bodyDiv w:val="1"/>
      <w:marLeft w:val="0"/>
      <w:marRight w:val="0"/>
      <w:marTop w:val="0"/>
      <w:marBottom w:val="0"/>
      <w:divBdr>
        <w:top w:val="none" w:sz="0" w:space="0" w:color="auto"/>
        <w:left w:val="none" w:sz="0" w:space="0" w:color="auto"/>
        <w:bottom w:val="none" w:sz="0" w:space="0" w:color="auto"/>
        <w:right w:val="none" w:sz="0" w:space="0" w:color="auto"/>
      </w:divBdr>
    </w:div>
    <w:div w:id="373433975">
      <w:bodyDiv w:val="1"/>
      <w:marLeft w:val="0"/>
      <w:marRight w:val="0"/>
      <w:marTop w:val="0"/>
      <w:marBottom w:val="0"/>
      <w:divBdr>
        <w:top w:val="none" w:sz="0" w:space="0" w:color="auto"/>
        <w:left w:val="none" w:sz="0" w:space="0" w:color="auto"/>
        <w:bottom w:val="none" w:sz="0" w:space="0" w:color="auto"/>
        <w:right w:val="none" w:sz="0" w:space="0" w:color="auto"/>
      </w:divBdr>
    </w:div>
    <w:div w:id="379014688">
      <w:bodyDiv w:val="1"/>
      <w:marLeft w:val="0"/>
      <w:marRight w:val="0"/>
      <w:marTop w:val="0"/>
      <w:marBottom w:val="0"/>
      <w:divBdr>
        <w:top w:val="none" w:sz="0" w:space="0" w:color="auto"/>
        <w:left w:val="none" w:sz="0" w:space="0" w:color="auto"/>
        <w:bottom w:val="none" w:sz="0" w:space="0" w:color="auto"/>
        <w:right w:val="none" w:sz="0" w:space="0" w:color="auto"/>
      </w:divBdr>
    </w:div>
    <w:div w:id="401954063">
      <w:bodyDiv w:val="1"/>
      <w:marLeft w:val="0"/>
      <w:marRight w:val="0"/>
      <w:marTop w:val="0"/>
      <w:marBottom w:val="0"/>
      <w:divBdr>
        <w:top w:val="none" w:sz="0" w:space="0" w:color="auto"/>
        <w:left w:val="none" w:sz="0" w:space="0" w:color="auto"/>
        <w:bottom w:val="none" w:sz="0" w:space="0" w:color="auto"/>
        <w:right w:val="none" w:sz="0" w:space="0" w:color="auto"/>
      </w:divBdr>
    </w:div>
    <w:div w:id="423963338">
      <w:bodyDiv w:val="1"/>
      <w:marLeft w:val="0"/>
      <w:marRight w:val="0"/>
      <w:marTop w:val="0"/>
      <w:marBottom w:val="0"/>
      <w:divBdr>
        <w:top w:val="none" w:sz="0" w:space="0" w:color="auto"/>
        <w:left w:val="none" w:sz="0" w:space="0" w:color="auto"/>
        <w:bottom w:val="none" w:sz="0" w:space="0" w:color="auto"/>
        <w:right w:val="none" w:sz="0" w:space="0" w:color="auto"/>
      </w:divBdr>
    </w:div>
    <w:div w:id="432093010">
      <w:bodyDiv w:val="1"/>
      <w:marLeft w:val="0"/>
      <w:marRight w:val="0"/>
      <w:marTop w:val="0"/>
      <w:marBottom w:val="0"/>
      <w:divBdr>
        <w:top w:val="none" w:sz="0" w:space="0" w:color="auto"/>
        <w:left w:val="none" w:sz="0" w:space="0" w:color="auto"/>
        <w:bottom w:val="none" w:sz="0" w:space="0" w:color="auto"/>
        <w:right w:val="none" w:sz="0" w:space="0" w:color="auto"/>
      </w:divBdr>
    </w:div>
    <w:div w:id="453989580">
      <w:bodyDiv w:val="1"/>
      <w:marLeft w:val="0"/>
      <w:marRight w:val="0"/>
      <w:marTop w:val="0"/>
      <w:marBottom w:val="0"/>
      <w:divBdr>
        <w:top w:val="none" w:sz="0" w:space="0" w:color="auto"/>
        <w:left w:val="none" w:sz="0" w:space="0" w:color="auto"/>
        <w:bottom w:val="none" w:sz="0" w:space="0" w:color="auto"/>
        <w:right w:val="none" w:sz="0" w:space="0" w:color="auto"/>
      </w:divBdr>
    </w:div>
    <w:div w:id="459883905">
      <w:bodyDiv w:val="1"/>
      <w:marLeft w:val="0"/>
      <w:marRight w:val="0"/>
      <w:marTop w:val="0"/>
      <w:marBottom w:val="0"/>
      <w:divBdr>
        <w:top w:val="none" w:sz="0" w:space="0" w:color="auto"/>
        <w:left w:val="none" w:sz="0" w:space="0" w:color="auto"/>
        <w:bottom w:val="none" w:sz="0" w:space="0" w:color="auto"/>
        <w:right w:val="none" w:sz="0" w:space="0" w:color="auto"/>
      </w:divBdr>
    </w:div>
    <w:div w:id="500584533">
      <w:bodyDiv w:val="1"/>
      <w:marLeft w:val="0"/>
      <w:marRight w:val="0"/>
      <w:marTop w:val="0"/>
      <w:marBottom w:val="0"/>
      <w:divBdr>
        <w:top w:val="none" w:sz="0" w:space="0" w:color="auto"/>
        <w:left w:val="none" w:sz="0" w:space="0" w:color="auto"/>
        <w:bottom w:val="none" w:sz="0" w:space="0" w:color="auto"/>
        <w:right w:val="none" w:sz="0" w:space="0" w:color="auto"/>
      </w:divBdr>
    </w:div>
    <w:div w:id="508787667">
      <w:bodyDiv w:val="1"/>
      <w:marLeft w:val="0"/>
      <w:marRight w:val="0"/>
      <w:marTop w:val="0"/>
      <w:marBottom w:val="0"/>
      <w:divBdr>
        <w:top w:val="none" w:sz="0" w:space="0" w:color="auto"/>
        <w:left w:val="none" w:sz="0" w:space="0" w:color="auto"/>
        <w:bottom w:val="none" w:sz="0" w:space="0" w:color="auto"/>
        <w:right w:val="none" w:sz="0" w:space="0" w:color="auto"/>
      </w:divBdr>
    </w:div>
    <w:div w:id="512837947">
      <w:bodyDiv w:val="1"/>
      <w:marLeft w:val="0"/>
      <w:marRight w:val="0"/>
      <w:marTop w:val="0"/>
      <w:marBottom w:val="0"/>
      <w:divBdr>
        <w:top w:val="none" w:sz="0" w:space="0" w:color="auto"/>
        <w:left w:val="none" w:sz="0" w:space="0" w:color="auto"/>
        <w:bottom w:val="none" w:sz="0" w:space="0" w:color="auto"/>
        <w:right w:val="none" w:sz="0" w:space="0" w:color="auto"/>
      </w:divBdr>
    </w:div>
    <w:div w:id="522136734">
      <w:bodyDiv w:val="1"/>
      <w:marLeft w:val="0"/>
      <w:marRight w:val="0"/>
      <w:marTop w:val="0"/>
      <w:marBottom w:val="0"/>
      <w:divBdr>
        <w:top w:val="none" w:sz="0" w:space="0" w:color="auto"/>
        <w:left w:val="none" w:sz="0" w:space="0" w:color="auto"/>
        <w:bottom w:val="none" w:sz="0" w:space="0" w:color="auto"/>
        <w:right w:val="none" w:sz="0" w:space="0" w:color="auto"/>
      </w:divBdr>
    </w:div>
    <w:div w:id="528417083">
      <w:bodyDiv w:val="1"/>
      <w:marLeft w:val="0"/>
      <w:marRight w:val="0"/>
      <w:marTop w:val="0"/>
      <w:marBottom w:val="0"/>
      <w:divBdr>
        <w:top w:val="none" w:sz="0" w:space="0" w:color="auto"/>
        <w:left w:val="none" w:sz="0" w:space="0" w:color="auto"/>
        <w:bottom w:val="none" w:sz="0" w:space="0" w:color="auto"/>
        <w:right w:val="none" w:sz="0" w:space="0" w:color="auto"/>
      </w:divBdr>
    </w:div>
    <w:div w:id="538978521">
      <w:bodyDiv w:val="1"/>
      <w:marLeft w:val="0"/>
      <w:marRight w:val="0"/>
      <w:marTop w:val="0"/>
      <w:marBottom w:val="0"/>
      <w:divBdr>
        <w:top w:val="none" w:sz="0" w:space="0" w:color="auto"/>
        <w:left w:val="none" w:sz="0" w:space="0" w:color="auto"/>
        <w:bottom w:val="none" w:sz="0" w:space="0" w:color="auto"/>
        <w:right w:val="none" w:sz="0" w:space="0" w:color="auto"/>
      </w:divBdr>
    </w:div>
    <w:div w:id="539436308">
      <w:bodyDiv w:val="1"/>
      <w:marLeft w:val="0"/>
      <w:marRight w:val="0"/>
      <w:marTop w:val="0"/>
      <w:marBottom w:val="0"/>
      <w:divBdr>
        <w:top w:val="none" w:sz="0" w:space="0" w:color="auto"/>
        <w:left w:val="none" w:sz="0" w:space="0" w:color="auto"/>
        <w:bottom w:val="none" w:sz="0" w:space="0" w:color="auto"/>
        <w:right w:val="none" w:sz="0" w:space="0" w:color="auto"/>
      </w:divBdr>
    </w:div>
    <w:div w:id="544874859">
      <w:bodyDiv w:val="1"/>
      <w:marLeft w:val="0"/>
      <w:marRight w:val="0"/>
      <w:marTop w:val="0"/>
      <w:marBottom w:val="0"/>
      <w:divBdr>
        <w:top w:val="none" w:sz="0" w:space="0" w:color="auto"/>
        <w:left w:val="none" w:sz="0" w:space="0" w:color="auto"/>
        <w:bottom w:val="none" w:sz="0" w:space="0" w:color="auto"/>
        <w:right w:val="none" w:sz="0" w:space="0" w:color="auto"/>
      </w:divBdr>
    </w:div>
    <w:div w:id="562565206">
      <w:bodyDiv w:val="1"/>
      <w:marLeft w:val="0"/>
      <w:marRight w:val="0"/>
      <w:marTop w:val="0"/>
      <w:marBottom w:val="0"/>
      <w:divBdr>
        <w:top w:val="none" w:sz="0" w:space="0" w:color="auto"/>
        <w:left w:val="none" w:sz="0" w:space="0" w:color="auto"/>
        <w:bottom w:val="none" w:sz="0" w:space="0" w:color="auto"/>
        <w:right w:val="none" w:sz="0" w:space="0" w:color="auto"/>
      </w:divBdr>
    </w:div>
    <w:div w:id="567351352">
      <w:bodyDiv w:val="1"/>
      <w:marLeft w:val="0"/>
      <w:marRight w:val="0"/>
      <w:marTop w:val="0"/>
      <w:marBottom w:val="0"/>
      <w:divBdr>
        <w:top w:val="none" w:sz="0" w:space="0" w:color="auto"/>
        <w:left w:val="none" w:sz="0" w:space="0" w:color="auto"/>
        <w:bottom w:val="none" w:sz="0" w:space="0" w:color="auto"/>
        <w:right w:val="none" w:sz="0" w:space="0" w:color="auto"/>
      </w:divBdr>
    </w:div>
    <w:div w:id="582841289">
      <w:bodyDiv w:val="1"/>
      <w:marLeft w:val="0"/>
      <w:marRight w:val="0"/>
      <w:marTop w:val="0"/>
      <w:marBottom w:val="0"/>
      <w:divBdr>
        <w:top w:val="none" w:sz="0" w:space="0" w:color="auto"/>
        <w:left w:val="none" w:sz="0" w:space="0" w:color="auto"/>
        <w:bottom w:val="none" w:sz="0" w:space="0" w:color="auto"/>
        <w:right w:val="none" w:sz="0" w:space="0" w:color="auto"/>
      </w:divBdr>
    </w:div>
    <w:div w:id="583413827">
      <w:bodyDiv w:val="1"/>
      <w:marLeft w:val="0"/>
      <w:marRight w:val="0"/>
      <w:marTop w:val="0"/>
      <w:marBottom w:val="0"/>
      <w:divBdr>
        <w:top w:val="none" w:sz="0" w:space="0" w:color="auto"/>
        <w:left w:val="none" w:sz="0" w:space="0" w:color="auto"/>
        <w:bottom w:val="none" w:sz="0" w:space="0" w:color="auto"/>
        <w:right w:val="none" w:sz="0" w:space="0" w:color="auto"/>
      </w:divBdr>
    </w:div>
    <w:div w:id="588739497">
      <w:bodyDiv w:val="1"/>
      <w:marLeft w:val="0"/>
      <w:marRight w:val="0"/>
      <w:marTop w:val="0"/>
      <w:marBottom w:val="0"/>
      <w:divBdr>
        <w:top w:val="none" w:sz="0" w:space="0" w:color="auto"/>
        <w:left w:val="none" w:sz="0" w:space="0" w:color="auto"/>
        <w:bottom w:val="none" w:sz="0" w:space="0" w:color="auto"/>
        <w:right w:val="none" w:sz="0" w:space="0" w:color="auto"/>
      </w:divBdr>
    </w:div>
    <w:div w:id="589628197">
      <w:bodyDiv w:val="1"/>
      <w:marLeft w:val="0"/>
      <w:marRight w:val="0"/>
      <w:marTop w:val="0"/>
      <w:marBottom w:val="0"/>
      <w:divBdr>
        <w:top w:val="none" w:sz="0" w:space="0" w:color="auto"/>
        <w:left w:val="none" w:sz="0" w:space="0" w:color="auto"/>
        <w:bottom w:val="none" w:sz="0" w:space="0" w:color="auto"/>
        <w:right w:val="none" w:sz="0" w:space="0" w:color="auto"/>
      </w:divBdr>
    </w:div>
    <w:div w:id="598682374">
      <w:bodyDiv w:val="1"/>
      <w:marLeft w:val="0"/>
      <w:marRight w:val="0"/>
      <w:marTop w:val="0"/>
      <w:marBottom w:val="0"/>
      <w:divBdr>
        <w:top w:val="none" w:sz="0" w:space="0" w:color="auto"/>
        <w:left w:val="none" w:sz="0" w:space="0" w:color="auto"/>
        <w:bottom w:val="none" w:sz="0" w:space="0" w:color="auto"/>
        <w:right w:val="none" w:sz="0" w:space="0" w:color="auto"/>
      </w:divBdr>
    </w:div>
    <w:div w:id="612249682">
      <w:bodyDiv w:val="1"/>
      <w:marLeft w:val="0"/>
      <w:marRight w:val="0"/>
      <w:marTop w:val="0"/>
      <w:marBottom w:val="0"/>
      <w:divBdr>
        <w:top w:val="none" w:sz="0" w:space="0" w:color="auto"/>
        <w:left w:val="none" w:sz="0" w:space="0" w:color="auto"/>
        <w:bottom w:val="none" w:sz="0" w:space="0" w:color="auto"/>
        <w:right w:val="none" w:sz="0" w:space="0" w:color="auto"/>
      </w:divBdr>
    </w:div>
    <w:div w:id="629167777">
      <w:bodyDiv w:val="1"/>
      <w:marLeft w:val="0"/>
      <w:marRight w:val="0"/>
      <w:marTop w:val="0"/>
      <w:marBottom w:val="0"/>
      <w:divBdr>
        <w:top w:val="none" w:sz="0" w:space="0" w:color="auto"/>
        <w:left w:val="none" w:sz="0" w:space="0" w:color="auto"/>
        <w:bottom w:val="none" w:sz="0" w:space="0" w:color="auto"/>
        <w:right w:val="none" w:sz="0" w:space="0" w:color="auto"/>
      </w:divBdr>
    </w:div>
    <w:div w:id="631179466">
      <w:bodyDiv w:val="1"/>
      <w:marLeft w:val="0"/>
      <w:marRight w:val="0"/>
      <w:marTop w:val="0"/>
      <w:marBottom w:val="0"/>
      <w:divBdr>
        <w:top w:val="none" w:sz="0" w:space="0" w:color="auto"/>
        <w:left w:val="none" w:sz="0" w:space="0" w:color="auto"/>
        <w:bottom w:val="none" w:sz="0" w:space="0" w:color="auto"/>
        <w:right w:val="none" w:sz="0" w:space="0" w:color="auto"/>
      </w:divBdr>
    </w:div>
    <w:div w:id="641546310">
      <w:bodyDiv w:val="1"/>
      <w:marLeft w:val="0"/>
      <w:marRight w:val="0"/>
      <w:marTop w:val="0"/>
      <w:marBottom w:val="0"/>
      <w:divBdr>
        <w:top w:val="none" w:sz="0" w:space="0" w:color="auto"/>
        <w:left w:val="none" w:sz="0" w:space="0" w:color="auto"/>
        <w:bottom w:val="none" w:sz="0" w:space="0" w:color="auto"/>
        <w:right w:val="none" w:sz="0" w:space="0" w:color="auto"/>
      </w:divBdr>
    </w:div>
    <w:div w:id="643700753">
      <w:bodyDiv w:val="1"/>
      <w:marLeft w:val="0"/>
      <w:marRight w:val="0"/>
      <w:marTop w:val="0"/>
      <w:marBottom w:val="0"/>
      <w:divBdr>
        <w:top w:val="none" w:sz="0" w:space="0" w:color="auto"/>
        <w:left w:val="none" w:sz="0" w:space="0" w:color="auto"/>
        <w:bottom w:val="none" w:sz="0" w:space="0" w:color="auto"/>
        <w:right w:val="none" w:sz="0" w:space="0" w:color="auto"/>
      </w:divBdr>
    </w:div>
    <w:div w:id="644506261">
      <w:bodyDiv w:val="1"/>
      <w:marLeft w:val="0"/>
      <w:marRight w:val="0"/>
      <w:marTop w:val="0"/>
      <w:marBottom w:val="0"/>
      <w:divBdr>
        <w:top w:val="none" w:sz="0" w:space="0" w:color="auto"/>
        <w:left w:val="none" w:sz="0" w:space="0" w:color="auto"/>
        <w:bottom w:val="none" w:sz="0" w:space="0" w:color="auto"/>
        <w:right w:val="none" w:sz="0" w:space="0" w:color="auto"/>
      </w:divBdr>
    </w:div>
    <w:div w:id="654604413">
      <w:bodyDiv w:val="1"/>
      <w:marLeft w:val="0"/>
      <w:marRight w:val="0"/>
      <w:marTop w:val="0"/>
      <w:marBottom w:val="0"/>
      <w:divBdr>
        <w:top w:val="none" w:sz="0" w:space="0" w:color="auto"/>
        <w:left w:val="none" w:sz="0" w:space="0" w:color="auto"/>
        <w:bottom w:val="none" w:sz="0" w:space="0" w:color="auto"/>
        <w:right w:val="none" w:sz="0" w:space="0" w:color="auto"/>
      </w:divBdr>
    </w:div>
    <w:div w:id="668215265">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87221594">
      <w:bodyDiv w:val="1"/>
      <w:marLeft w:val="0"/>
      <w:marRight w:val="0"/>
      <w:marTop w:val="0"/>
      <w:marBottom w:val="0"/>
      <w:divBdr>
        <w:top w:val="none" w:sz="0" w:space="0" w:color="auto"/>
        <w:left w:val="none" w:sz="0" w:space="0" w:color="auto"/>
        <w:bottom w:val="none" w:sz="0" w:space="0" w:color="auto"/>
        <w:right w:val="none" w:sz="0" w:space="0" w:color="auto"/>
      </w:divBdr>
    </w:div>
    <w:div w:id="703869974">
      <w:bodyDiv w:val="1"/>
      <w:marLeft w:val="0"/>
      <w:marRight w:val="0"/>
      <w:marTop w:val="0"/>
      <w:marBottom w:val="0"/>
      <w:divBdr>
        <w:top w:val="none" w:sz="0" w:space="0" w:color="auto"/>
        <w:left w:val="none" w:sz="0" w:space="0" w:color="auto"/>
        <w:bottom w:val="none" w:sz="0" w:space="0" w:color="auto"/>
        <w:right w:val="none" w:sz="0" w:space="0" w:color="auto"/>
      </w:divBdr>
    </w:div>
    <w:div w:id="717514231">
      <w:bodyDiv w:val="1"/>
      <w:marLeft w:val="0"/>
      <w:marRight w:val="0"/>
      <w:marTop w:val="0"/>
      <w:marBottom w:val="0"/>
      <w:divBdr>
        <w:top w:val="none" w:sz="0" w:space="0" w:color="auto"/>
        <w:left w:val="none" w:sz="0" w:space="0" w:color="auto"/>
        <w:bottom w:val="none" w:sz="0" w:space="0" w:color="auto"/>
        <w:right w:val="none" w:sz="0" w:space="0" w:color="auto"/>
      </w:divBdr>
    </w:div>
    <w:div w:id="725954821">
      <w:bodyDiv w:val="1"/>
      <w:marLeft w:val="0"/>
      <w:marRight w:val="0"/>
      <w:marTop w:val="0"/>
      <w:marBottom w:val="0"/>
      <w:divBdr>
        <w:top w:val="none" w:sz="0" w:space="0" w:color="auto"/>
        <w:left w:val="none" w:sz="0" w:space="0" w:color="auto"/>
        <w:bottom w:val="none" w:sz="0" w:space="0" w:color="auto"/>
        <w:right w:val="none" w:sz="0" w:space="0" w:color="auto"/>
      </w:divBdr>
    </w:div>
    <w:div w:id="727537040">
      <w:bodyDiv w:val="1"/>
      <w:marLeft w:val="0"/>
      <w:marRight w:val="0"/>
      <w:marTop w:val="0"/>
      <w:marBottom w:val="0"/>
      <w:divBdr>
        <w:top w:val="none" w:sz="0" w:space="0" w:color="auto"/>
        <w:left w:val="none" w:sz="0" w:space="0" w:color="auto"/>
        <w:bottom w:val="none" w:sz="0" w:space="0" w:color="auto"/>
        <w:right w:val="none" w:sz="0" w:space="0" w:color="auto"/>
      </w:divBdr>
    </w:div>
    <w:div w:id="739332084">
      <w:bodyDiv w:val="1"/>
      <w:marLeft w:val="0"/>
      <w:marRight w:val="0"/>
      <w:marTop w:val="0"/>
      <w:marBottom w:val="0"/>
      <w:divBdr>
        <w:top w:val="none" w:sz="0" w:space="0" w:color="auto"/>
        <w:left w:val="none" w:sz="0" w:space="0" w:color="auto"/>
        <w:bottom w:val="none" w:sz="0" w:space="0" w:color="auto"/>
        <w:right w:val="none" w:sz="0" w:space="0" w:color="auto"/>
      </w:divBdr>
    </w:div>
    <w:div w:id="746195923">
      <w:bodyDiv w:val="1"/>
      <w:marLeft w:val="0"/>
      <w:marRight w:val="0"/>
      <w:marTop w:val="0"/>
      <w:marBottom w:val="0"/>
      <w:divBdr>
        <w:top w:val="none" w:sz="0" w:space="0" w:color="auto"/>
        <w:left w:val="none" w:sz="0" w:space="0" w:color="auto"/>
        <w:bottom w:val="none" w:sz="0" w:space="0" w:color="auto"/>
        <w:right w:val="none" w:sz="0" w:space="0" w:color="auto"/>
      </w:divBdr>
    </w:div>
    <w:div w:id="746417043">
      <w:bodyDiv w:val="1"/>
      <w:marLeft w:val="0"/>
      <w:marRight w:val="0"/>
      <w:marTop w:val="0"/>
      <w:marBottom w:val="0"/>
      <w:divBdr>
        <w:top w:val="none" w:sz="0" w:space="0" w:color="auto"/>
        <w:left w:val="none" w:sz="0" w:space="0" w:color="auto"/>
        <w:bottom w:val="none" w:sz="0" w:space="0" w:color="auto"/>
        <w:right w:val="none" w:sz="0" w:space="0" w:color="auto"/>
      </w:divBdr>
    </w:div>
    <w:div w:id="746541257">
      <w:bodyDiv w:val="1"/>
      <w:marLeft w:val="0"/>
      <w:marRight w:val="0"/>
      <w:marTop w:val="0"/>
      <w:marBottom w:val="0"/>
      <w:divBdr>
        <w:top w:val="none" w:sz="0" w:space="0" w:color="auto"/>
        <w:left w:val="none" w:sz="0" w:space="0" w:color="auto"/>
        <w:bottom w:val="none" w:sz="0" w:space="0" w:color="auto"/>
        <w:right w:val="none" w:sz="0" w:space="0" w:color="auto"/>
      </w:divBdr>
    </w:div>
    <w:div w:id="748232236">
      <w:bodyDiv w:val="1"/>
      <w:marLeft w:val="0"/>
      <w:marRight w:val="0"/>
      <w:marTop w:val="0"/>
      <w:marBottom w:val="0"/>
      <w:divBdr>
        <w:top w:val="none" w:sz="0" w:space="0" w:color="auto"/>
        <w:left w:val="none" w:sz="0" w:space="0" w:color="auto"/>
        <w:bottom w:val="none" w:sz="0" w:space="0" w:color="auto"/>
        <w:right w:val="none" w:sz="0" w:space="0" w:color="auto"/>
      </w:divBdr>
    </w:div>
    <w:div w:id="752360929">
      <w:bodyDiv w:val="1"/>
      <w:marLeft w:val="0"/>
      <w:marRight w:val="0"/>
      <w:marTop w:val="0"/>
      <w:marBottom w:val="0"/>
      <w:divBdr>
        <w:top w:val="none" w:sz="0" w:space="0" w:color="auto"/>
        <w:left w:val="none" w:sz="0" w:space="0" w:color="auto"/>
        <w:bottom w:val="none" w:sz="0" w:space="0" w:color="auto"/>
        <w:right w:val="none" w:sz="0" w:space="0" w:color="auto"/>
      </w:divBdr>
    </w:div>
    <w:div w:id="759108691">
      <w:bodyDiv w:val="1"/>
      <w:marLeft w:val="0"/>
      <w:marRight w:val="0"/>
      <w:marTop w:val="0"/>
      <w:marBottom w:val="0"/>
      <w:divBdr>
        <w:top w:val="none" w:sz="0" w:space="0" w:color="auto"/>
        <w:left w:val="none" w:sz="0" w:space="0" w:color="auto"/>
        <w:bottom w:val="none" w:sz="0" w:space="0" w:color="auto"/>
        <w:right w:val="none" w:sz="0" w:space="0" w:color="auto"/>
      </w:divBdr>
    </w:div>
    <w:div w:id="762071528">
      <w:bodyDiv w:val="1"/>
      <w:marLeft w:val="0"/>
      <w:marRight w:val="0"/>
      <w:marTop w:val="0"/>
      <w:marBottom w:val="0"/>
      <w:divBdr>
        <w:top w:val="none" w:sz="0" w:space="0" w:color="auto"/>
        <w:left w:val="none" w:sz="0" w:space="0" w:color="auto"/>
        <w:bottom w:val="none" w:sz="0" w:space="0" w:color="auto"/>
        <w:right w:val="none" w:sz="0" w:space="0" w:color="auto"/>
      </w:divBdr>
    </w:div>
    <w:div w:id="771975589">
      <w:bodyDiv w:val="1"/>
      <w:marLeft w:val="0"/>
      <w:marRight w:val="0"/>
      <w:marTop w:val="0"/>
      <w:marBottom w:val="0"/>
      <w:divBdr>
        <w:top w:val="none" w:sz="0" w:space="0" w:color="auto"/>
        <w:left w:val="none" w:sz="0" w:space="0" w:color="auto"/>
        <w:bottom w:val="none" w:sz="0" w:space="0" w:color="auto"/>
        <w:right w:val="none" w:sz="0" w:space="0" w:color="auto"/>
      </w:divBdr>
    </w:div>
    <w:div w:id="788010099">
      <w:bodyDiv w:val="1"/>
      <w:marLeft w:val="0"/>
      <w:marRight w:val="0"/>
      <w:marTop w:val="0"/>
      <w:marBottom w:val="0"/>
      <w:divBdr>
        <w:top w:val="none" w:sz="0" w:space="0" w:color="auto"/>
        <w:left w:val="none" w:sz="0" w:space="0" w:color="auto"/>
        <w:bottom w:val="none" w:sz="0" w:space="0" w:color="auto"/>
        <w:right w:val="none" w:sz="0" w:space="0" w:color="auto"/>
      </w:divBdr>
    </w:div>
    <w:div w:id="788937513">
      <w:bodyDiv w:val="1"/>
      <w:marLeft w:val="0"/>
      <w:marRight w:val="0"/>
      <w:marTop w:val="0"/>
      <w:marBottom w:val="0"/>
      <w:divBdr>
        <w:top w:val="none" w:sz="0" w:space="0" w:color="auto"/>
        <w:left w:val="none" w:sz="0" w:space="0" w:color="auto"/>
        <w:bottom w:val="none" w:sz="0" w:space="0" w:color="auto"/>
        <w:right w:val="none" w:sz="0" w:space="0" w:color="auto"/>
      </w:divBdr>
    </w:div>
    <w:div w:id="804469510">
      <w:bodyDiv w:val="1"/>
      <w:marLeft w:val="0"/>
      <w:marRight w:val="0"/>
      <w:marTop w:val="0"/>
      <w:marBottom w:val="0"/>
      <w:divBdr>
        <w:top w:val="none" w:sz="0" w:space="0" w:color="auto"/>
        <w:left w:val="none" w:sz="0" w:space="0" w:color="auto"/>
        <w:bottom w:val="none" w:sz="0" w:space="0" w:color="auto"/>
        <w:right w:val="none" w:sz="0" w:space="0" w:color="auto"/>
      </w:divBdr>
    </w:div>
    <w:div w:id="818108564">
      <w:bodyDiv w:val="1"/>
      <w:marLeft w:val="0"/>
      <w:marRight w:val="0"/>
      <w:marTop w:val="0"/>
      <w:marBottom w:val="0"/>
      <w:divBdr>
        <w:top w:val="none" w:sz="0" w:space="0" w:color="auto"/>
        <w:left w:val="none" w:sz="0" w:space="0" w:color="auto"/>
        <w:bottom w:val="none" w:sz="0" w:space="0" w:color="auto"/>
        <w:right w:val="none" w:sz="0" w:space="0" w:color="auto"/>
      </w:divBdr>
    </w:div>
    <w:div w:id="830953384">
      <w:bodyDiv w:val="1"/>
      <w:marLeft w:val="0"/>
      <w:marRight w:val="0"/>
      <w:marTop w:val="0"/>
      <w:marBottom w:val="0"/>
      <w:divBdr>
        <w:top w:val="none" w:sz="0" w:space="0" w:color="auto"/>
        <w:left w:val="none" w:sz="0" w:space="0" w:color="auto"/>
        <w:bottom w:val="none" w:sz="0" w:space="0" w:color="auto"/>
        <w:right w:val="none" w:sz="0" w:space="0" w:color="auto"/>
      </w:divBdr>
    </w:div>
    <w:div w:id="832530283">
      <w:bodyDiv w:val="1"/>
      <w:marLeft w:val="0"/>
      <w:marRight w:val="0"/>
      <w:marTop w:val="0"/>
      <w:marBottom w:val="0"/>
      <w:divBdr>
        <w:top w:val="none" w:sz="0" w:space="0" w:color="auto"/>
        <w:left w:val="none" w:sz="0" w:space="0" w:color="auto"/>
        <w:bottom w:val="none" w:sz="0" w:space="0" w:color="auto"/>
        <w:right w:val="none" w:sz="0" w:space="0" w:color="auto"/>
      </w:divBdr>
    </w:div>
    <w:div w:id="840006164">
      <w:bodyDiv w:val="1"/>
      <w:marLeft w:val="0"/>
      <w:marRight w:val="0"/>
      <w:marTop w:val="0"/>
      <w:marBottom w:val="0"/>
      <w:divBdr>
        <w:top w:val="none" w:sz="0" w:space="0" w:color="auto"/>
        <w:left w:val="none" w:sz="0" w:space="0" w:color="auto"/>
        <w:bottom w:val="none" w:sz="0" w:space="0" w:color="auto"/>
        <w:right w:val="none" w:sz="0" w:space="0" w:color="auto"/>
      </w:divBdr>
    </w:div>
    <w:div w:id="842476592">
      <w:bodyDiv w:val="1"/>
      <w:marLeft w:val="0"/>
      <w:marRight w:val="0"/>
      <w:marTop w:val="0"/>
      <w:marBottom w:val="0"/>
      <w:divBdr>
        <w:top w:val="none" w:sz="0" w:space="0" w:color="auto"/>
        <w:left w:val="none" w:sz="0" w:space="0" w:color="auto"/>
        <w:bottom w:val="none" w:sz="0" w:space="0" w:color="auto"/>
        <w:right w:val="none" w:sz="0" w:space="0" w:color="auto"/>
      </w:divBdr>
    </w:div>
    <w:div w:id="845486927">
      <w:bodyDiv w:val="1"/>
      <w:marLeft w:val="0"/>
      <w:marRight w:val="0"/>
      <w:marTop w:val="0"/>
      <w:marBottom w:val="0"/>
      <w:divBdr>
        <w:top w:val="none" w:sz="0" w:space="0" w:color="auto"/>
        <w:left w:val="none" w:sz="0" w:space="0" w:color="auto"/>
        <w:bottom w:val="none" w:sz="0" w:space="0" w:color="auto"/>
        <w:right w:val="none" w:sz="0" w:space="0" w:color="auto"/>
      </w:divBdr>
    </w:div>
    <w:div w:id="858549538">
      <w:bodyDiv w:val="1"/>
      <w:marLeft w:val="0"/>
      <w:marRight w:val="0"/>
      <w:marTop w:val="0"/>
      <w:marBottom w:val="0"/>
      <w:divBdr>
        <w:top w:val="none" w:sz="0" w:space="0" w:color="auto"/>
        <w:left w:val="none" w:sz="0" w:space="0" w:color="auto"/>
        <w:bottom w:val="none" w:sz="0" w:space="0" w:color="auto"/>
        <w:right w:val="none" w:sz="0" w:space="0" w:color="auto"/>
      </w:divBdr>
    </w:div>
    <w:div w:id="861939608">
      <w:bodyDiv w:val="1"/>
      <w:marLeft w:val="0"/>
      <w:marRight w:val="0"/>
      <w:marTop w:val="0"/>
      <w:marBottom w:val="0"/>
      <w:divBdr>
        <w:top w:val="none" w:sz="0" w:space="0" w:color="auto"/>
        <w:left w:val="none" w:sz="0" w:space="0" w:color="auto"/>
        <w:bottom w:val="none" w:sz="0" w:space="0" w:color="auto"/>
        <w:right w:val="none" w:sz="0" w:space="0" w:color="auto"/>
      </w:divBdr>
    </w:div>
    <w:div w:id="870191980">
      <w:bodyDiv w:val="1"/>
      <w:marLeft w:val="0"/>
      <w:marRight w:val="0"/>
      <w:marTop w:val="0"/>
      <w:marBottom w:val="0"/>
      <w:divBdr>
        <w:top w:val="none" w:sz="0" w:space="0" w:color="auto"/>
        <w:left w:val="none" w:sz="0" w:space="0" w:color="auto"/>
        <w:bottom w:val="none" w:sz="0" w:space="0" w:color="auto"/>
        <w:right w:val="none" w:sz="0" w:space="0" w:color="auto"/>
      </w:divBdr>
    </w:div>
    <w:div w:id="876889880">
      <w:bodyDiv w:val="1"/>
      <w:marLeft w:val="0"/>
      <w:marRight w:val="0"/>
      <w:marTop w:val="0"/>
      <w:marBottom w:val="0"/>
      <w:divBdr>
        <w:top w:val="none" w:sz="0" w:space="0" w:color="auto"/>
        <w:left w:val="none" w:sz="0" w:space="0" w:color="auto"/>
        <w:bottom w:val="none" w:sz="0" w:space="0" w:color="auto"/>
        <w:right w:val="none" w:sz="0" w:space="0" w:color="auto"/>
      </w:divBdr>
    </w:div>
    <w:div w:id="886642430">
      <w:bodyDiv w:val="1"/>
      <w:marLeft w:val="0"/>
      <w:marRight w:val="0"/>
      <w:marTop w:val="0"/>
      <w:marBottom w:val="0"/>
      <w:divBdr>
        <w:top w:val="none" w:sz="0" w:space="0" w:color="auto"/>
        <w:left w:val="none" w:sz="0" w:space="0" w:color="auto"/>
        <w:bottom w:val="none" w:sz="0" w:space="0" w:color="auto"/>
        <w:right w:val="none" w:sz="0" w:space="0" w:color="auto"/>
      </w:divBdr>
    </w:div>
    <w:div w:id="890262647">
      <w:bodyDiv w:val="1"/>
      <w:marLeft w:val="0"/>
      <w:marRight w:val="0"/>
      <w:marTop w:val="0"/>
      <w:marBottom w:val="0"/>
      <w:divBdr>
        <w:top w:val="none" w:sz="0" w:space="0" w:color="auto"/>
        <w:left w:val="none" w:sz="0" w:space="0" w:color="auto"/>
        <w:bottom w:val="none" w:sz="0" w:space="0" w:color="auto"/>
        <w:right w:val="none" w:sz="0" w:space="0" w:color="auto"/>
      </w:divBdr>
    </w:div>
    <w:div w:id="890306714">
      <w:bodyDiv w:val="1"/>
      <w:marLeft w:val="0"/>
      <w:marRight w:val="0"/>
      <w:marTop w:val="0"/>
      <w:marBottom w:val="0"/>
      <w:divBdr>
        <w:top w:val="none" w:sz="0" w:space="0" w:color="auto"/>
        <w:left w:val="none" w:sz="0" w:space="0" w:color="auto"/>
        <w:bottom w:val="none" w:sz="0" w:space="0" w:color="auto"/>
        <w:right w:val="none" w:sz="0" w:space="0" w:color="auto"/>
      </w:divBdr>
    </w:div>
    <w:div w:id="922303796">
      <w:bodyDiv w:val="1"/>
      <w:marLeft w:val="0"/>
      <w:marRight w:val="0"/>
      <w:marTop w:val="0"/>
      <w:marBottom w:val="0"/>
      <w:divBdr>
        <w:top w:val="none" w:sz="0" w:space="0" w:color="auto"/>
        <w:left w:val="none" w:sz="0" w:space="0" w:color="auto"/>
        <w:bottom w:val="none" w:sz="0" w:space="0" w:color="auto"/>
        <w:right w:val="none" w:sz="0" w:space="0" w:color="auto"/>
      </w:divBdr>
    </w:div>
    <w:div w:id="938947408">
      <w:bodyDiv w:val="1"/>
      <w:marLeft w:val="0"/>
      <w:marRight w:val="0"/>
      <w:marTop w:val="0"/>
      <w:marBottom w:val="0"/>
      <w:divBdr>
        <w:top w:val="none" w:sz="0" w:space="0" w:color="auto"/>
        <w:left w:val="none" w:sz="0" w:space="0" w:color="auto"/>
        <w:bottom w:val="none" w:sz="0" w:space="0" w:color="auto"/>
        <w:right w:val="none" w:sz="0" w:space="0" w:color="auto"/>
      </w:divBdr>
    </w:div>
    <w:div w:id="953486038">
      <w:bodyDiv w:val="1"/>
      <w:marLeft w:val="0"/>
      <w:marRight w:val="0"/>
      <w:marTop w:val="0"/>
      <w:marBottom w:val="0"/>
      <w:divBdr>
        <w:top w:val="none" w:sz="0" w:space="0" w:color="auto"/>
        <w:left w:val="none" w:sz="0" w:space="0" w:color="auto"/>
        <w:bottom w:val="none" w:sz="0" w:space="0" w:color="auto"/>
        <w:right w:val="none" w:sz="0" w:space="0" w:color="auto"/>
      </w:divBdr>
    </w:div>
    <w:div w:id="965162768">
      <w:bodyDiv w:val="1"/>
      <w:marLeft w:val="0"/>
      <w:marRight w:val="0"/>
      <w:marTop w:val="0"/>
      <w:marBottom w:val="0"/>
      <w:divBdr>
        <w:top w:val="none" w:sz="0" w:space="0" w:color="auto"/>
        <w:left w:val="none" w:sz="0" w:space="0" w:color="auto"/>
        <w:bottom w:val="none" w:sz="0" w:space="0" w:color="auto"/>
        <w:right w:val="none" w:sz="0" w:space="0" w:color="auto"/>
      </w:divBdr>
    </w:div>
    <w:div w:id="966669449">
      <w:bodyDiv w:val="1"/>
      <w:marLeft w:val="0"/>
      <w:marRight w:val="0"/>
      <w:marTop w:val="0"/>
      <w:marBottom w:val="0"/>
      <w:divBdr>
        <w:top w:val="none" w:sz="0" w:space="0" w:color="auto"/>
        <w:left w:val="none" w:sz="0" w:space="0" w:color="auto"/>
        <w:bottom w:val="none" w:sz="0" w:space="0" w:color="auto"/>
        <w:right w:val="none" w:sz="0" w:space="0" w:color="auto"/>
      </w:divBdr>
    </w:div>
    <w:div w:id="968632029">
      <w:bodyDiv w:val="1"/>
      <w:marLeft w:val="0"/>
      <w:marRight w:val="0"/>
      <w:marTop w:val="0"/>
      <w:marBottom w:val="0"/>
      <w:divBdr>
        <w:top w:val="none" w:sz="0" w:space="0" w:color="auto"/>
        <w:left w:val="none" w:sz="0" w:space="0" w:color="auto"/>
        <w:bottom w:val="none" w:sz="0" w:space="0" w:color="auto"/>
        <w:right w:val="none" w:sz="0" w:space="0" w:color="auto"/>
      </w:divBdr>
    </w:div>
    <w:div w:id="987593369">
      <w:bodyDiv w:val="1"/>
      <w:marLeft w:val="0"/>
      <w:marRight w:val="0"/>
      <w:marTop w:val="0"/>
      <w:marBottom w:val="0"/>
      <w:divBdr>
        <w:top w:val="none" w:sz="0" w:space="0" w:color="auto"/>
        <w:left w:val="none" w:sz="0" w:space="0" w:color="auto"/>
        <w:bottom w:val="none" w:sz="0" w:space="0" w:color="auto"/>
        <w:right w:val="none" w:sz="0" w:space="0" w:color="auto"/>
      </w:divBdr>
    </w:div>
    <w:div w:id="1042679217">
      <w:bodyDiv w:val="1"/>
      <w:marLeft w:val="0"/>
      <w:marRight w:val="0"/>
      <w:marTop w:val="0"/>
      <w:marBottom w:val="0"/>
      <w:divBdr>
        <w:top w:val="none" w:sz="0" w:space="0" w:color="auto"/>
        <w:left w:val="none" w:sz="0" w:space="0" w:color="auto"/>
        <w:bottom w:val="none" w:sz="0" w:space="0" w:color="auto"/>
        <w:right w:val="none" w:sz="0" w:space="0" w:color="auto"/>
      </w:divBdr>
    </w:div>
    <w:div w:id="1049916663">
      <w:bodyDiv w:val="1"/>
      <w:marLeft w:val="0"/>
      <w:marRight w:val="0"/>
      <w:marTop w:val="0"/>
      <w:marBottom w:val="0"/>
      <w:divBdr>
        <w:top w:val="none" w:sz="0" w:space="0" w:color="auto"/>
        <w:left w:val="none" w:sz="0" w:space="0" w:color="auto"/>
        <w:bottom w:val="none" w:sz="0" w:space="0" w:color="auto"/>
        <w:right w:val="none" w:sz="0" w:space="0" w:color="auto"/>
      </w:divBdr>
    </w:div>
    <w:div w:id="1087507238">
      <w:bodyDiv w:val="1"/>
      <w:marLeft w:val="0"/>
      <w:marRight w:val="0"/>
      <w:marTop w:val="0"/>
      <w:marBottom w:val="0"/>
      <w:divBdr>
        <w:top w:val="none" w:sz="0" w:space="0" w:color="auto"/>
        <w:left w:val="none" w:sz="0" w:space="0" w:color="auto"/>
        <w:bottom w:val="none" w:sz="0" w:space="0" w:color="auto"/>
        <w:right w:val="none" w:sz="0" w:space="0" w:color="auto"/>
      </w:divBdr>
    </w:div>
    <w:div w:id="1094398560">
      <w:bodyDiv w:val="1"/>
      <w:marLeft w:val="0"/>
      <w:marRight w:val="0"/>
      <w:marTop w:val="0"/>
      <w:marBottom w:val="0"/>
      <w:divBdr>
        <w:top w:val="none" w:sz="0" w:space="0" w:color="auto"/>
        <w:left w:val="none" w:sz="0" w:space="0" w:color="auto"/>
        <w:bottom w:val="none" w:sz="0" w:space="0" w:color="auto"/>
        <w:right w:val="none" w:sz="0" w:space="0" w:color="auto"/>
      </w:divBdr>
    </w:div>
    <w:div w:id="1095858696">
      <w:bodyDiv w:val="1"/>
      <w:marLeft w:val="0"/>
      <w:marRight w:val="0"/>
      <w:marTop w:val="0"/>
      <w:marBottom w:val="0"/>
      <w:divBdr>
        <w:top w:val="none" w:sz="0" w:space="0" w:color="auto"/>
        <w:left w:val="none" w:sz="0" w:space="0" w:color="auto"/>
        <w:bottom w:val="none" w:sz="0" w:space="0" w:color="auto"/>
        <w:right w:val="none" w:sz="0" w:space="0" w:color="auto"/>
      </w:divBdr>
    </w:div>
    <w:div w:id="1104685903">
      <w:bodyDiv w:val="1"/>
      <w:marLeft w:val="0"/>
      <w:marRight w:val="0"/>
      <w:marTop w:val="0"/>
      <w:marBottom w:val="0"/>
      <w:divBdr>
        <w:top w:val="none" w:sz="0" w:space="0" w:color="auto"/>
        <w:left w:val="none" w:sz="0" w:space="0" w:color="auto"/>
        <w:bottom w:val="none" w:sz="0" w:space="0" w:color="auto"/>
        <w:right w:val="none" w:sz="0" w:space="0" w:color="auto"/>
      </w:divBdr>
    </w:div>
    <w:div w:id="1110930215">
      <w:bodyDiv w:val="1"/>
      <w:marLeft w:val="0"/>
      <w:marRight w:val="0"/>
      <w:marTop w:val="0"/>
      <w:marBottom w:val="0"/>
      <w:divBdr>
        <w:top w:val="none" w:sz="0" w:space="0" w:color="auto"/>
        <w:left w:val="none" w:sz="0" w:space="0" w:color="auto"/>
        <w:bottom w:val="none" w:sz="0" w:space="0" w:color="auto"/>
        <w:right w:val="none" w:sz="0" w:space="0" w:color="auto"/>
      </w:divBdr>
    </w:div>
    <w:div w:id="1111976911">
      <w:bodyDiv w:val="1"/>
      <w:marLeft w:val="0"/>
      <w:marRight w:val="0"/>
      <w:marTop w:val="0"/>
      <w:marBottom w:val="0"/>
      <w:divBdr>
        <w:top w:val="none" w:sz="0" w:space="0" w:color="auto"/>
        <w:left w:val="none" w:sz="0" w:space="0" w:color="auto"/>
        <w:bottom w:val="none" w:sz="0" w:space="0" w:color="auto"/>
        <w:right w:val="none" w:sz="0" w:space="0" w:color="auto"/>
      </w:divBdr>
    </w:div>
    <w:div w:id="1113786339">
      <w:bodyDiv w:val="1"/>
      <w:marLeft w:val="0"/>
      <w:marRight w:val="0"/>
      <w:marTop w:val="0"/>
      <w:marBottom w:val="0"/>
      <w:divBdr>
        <w:top w:val="none" w:sz="0" w:space="0" w:color="auto"/>
        <w:left w:val="none" w:sz="0" w:space="0" w:color="auto"/>
        <w:bottom w:val="none" w:sz="0" w:space="0" w:color="auto"/>
        <w:right w:val="none" w:sz="0" w:space="0" w:color="auto"/>
      </w:divBdr>
    </w:div>
    <w:div w:id="1113942598">
      <w:bodyDiv w:val="1"/>
      <w:marLeft w:val="0"/>
      <w:marRight w:val="0"/>
      <w:marTop w:val="0"/>
      <w:marBottom w:val="0"/>
      <w:divBdr>
        <w:top w:val="none" w:sz="0" w:space="0" w:color="auto"/>
        <w:left w:val="none" w:sz="0" w:space="0" w:color="auto"/>
        <w:bottom w:val="none" w:sz="0" w:space="0" w:color="auto"/>
        <w:right w:val="none" w:sz="0" w:space="0" w:color="auto"/>
      </w:divBdr>
    </w:div>
    <w:div w:id="1119682988">
      <w:bodyDiv w:val="1"/>
      <w:marLeft w:val="0"/>
      <w:marRight w:val="0"/>
      <w:marTop w:val="0"/>
      <w:marBottom w:val="0"/>
      <w:divBdr>
        <w:top w:val="none" w:sz="0" w:space="0" w:color="auto"/>
        <w:left w:val="none" w:sz="0" w:space="0" w:color="auto"/>
        <w:bottom w:val="none" w:sz="0" w:space="0" w:color="auto"/>
        <w:right w:val="none" w:sz="0" w:space="0" w:color="auto"/>
      </w:divBdr>
    </w:div>
    <w:div w:id="1124159904">
      <w:bodyDiv w:val="1"/>
      <w:marLeft w:val="0"/>
      <w:marRight w:val="0"/>
      <w:marTop w:val="0"/>
      <w:marBottom w:val="0"/>
      <w:divBdr>
        <w:top w:val="none" w:sz="0" w:space="0" w:color="auto"/>
        <w:left w:val="none" w:sz="0" w:space="0" w:color="auto"/>
        <w:bottom w:val="none" w:sz="0" w:space="0" w:color="auto"/>
        <w:right w:val="none" w:sz="0" w:space="0" w:color="auto"/>
      </w:divBdr>
    </w:div>
    <w:div w:id="1124302794">
      <w:bodyDiv w:val="1"/>
      <w:marLeft w:val="0"/>
      <w:marRight w:val="0"/>
      <w:marTop w:val="0"/>
      <w:marBottom w:val="0"/>
      <w:divBdr>
        <w:top w:val="none" w:sz="0" w:space="0" w:color="auto"/>
        <w:left w:val="none" w:sz="0" w:space="0" w:color="auto"/>
        <w:bottom w:val="none" w:sz="0" w:space="0" w:color="auto"/>
        <w:right w:val="none" w:sz="0" w:space="0" w:color="auto"/>
      </w:divBdr>
    </w:div>
    <w:div w:id="1126391364">
      <w:bodyDiv w:val="1"/>
      <w:marLeft w:val="0"/>
      <w:marRight w:val="0"/>
      <w:marTop w:val="0"/>
      <w:marBottom w:val="0"/>
      <w:divBdr>
        <w:top w:val="none" w:sz="0" w:space="0" w:color="auto"/>
        <w:left w:val="none" w:sz="0" w:space="0" w:color="auto"/>
        <w:bottom w:val="none" w:sz="0" w:space="0" w:color="auto"/>
        <w:right w:val="none" w:sz="0" w:space="0" w:color="auto"/>
      </w:divBdr>
    </w:div>
    <w:div w:id="1153720639">
      <w:bodyDiv w:val="1"/>
      <w:marLeft w:val="0"/>
      <w:marRight w:val="0"/>
      <w:marTop w:val="0"/>
      <w:marBottom w:val="0"/>
      <w:divBdr>
        <w:top w:val="none" w:sz="0" w:space="0" w:color="auto"/>
        <w:left w:val="none" w:sz="0" w:space="0" w:color="auto"/>
        <w:bottom w:val="none" w:sz="0" w:space="0" w:color="auto"/>
        <w:right w:val="none" w:sz="0" w:space="0" w:color="auto"/>
      </w:divBdr>
    </w:div>
    <w:div w:id="1161390765">
      <w:bodyDiv w:val="1"/>
      <w:marLeft w:val="0"/>
      <w:marRight w:val="0"/>
      <w:marTop w:val="0"/>
      <w:marBottom w:val="0"/>
      <w:divBdr>
        <w:top w:val="none" w:sz="0" w:space="0" w:color="auto"/>
        <w:left w:val="none" w:sz="0" w:space="0" w:color="auto"/>
        <w:bottom w:val="none" w:sz="0" w:space="0" w:color="auto"/>
        <w:right w:val="none" w:sz="0" w:space="0" w:color="auto"/>
      </w:divBdr>
    </w:div>
    <w:div w:id="1164783954">
      <w:bodyDiv w:val="1"/>
      <w:marLeft w:val="0"/>
      <w:marRight w:val="0"/>
      <w:marTop w:val="0"/>
      <w:marBottom w:val="0"/>
      <w:divBdr>
        <w:top w:val="none" w:sz="0" w:space="0" w:color="auto"/>
        <w:left w:val="none" w:sz="0" w:space="0" w:color="auto"/>
        <w:bottom w:val="none" w:sz="0" w:space="0" w:color="auto"/>
        <w:right w:val="none" w:sz="0" w:space="0" w:color="auto"/>
      </w:divBdr>
    </w:div>
    <w:div w:id="1166554273">
      <w:bodyDiv w:val="1"/>
      <w:marLeft w:val="0"/>
      <w:marRight w:val="0"/>
      <w:marTop w:val="0"/>
      <w:marBottom w:val="0"/>
      <w:divBdr>
        <w:top w:val="none" w:sz="0" w:space="0" w:color="auto"/>
        <w:left w:val="none" w:sz="0" w:space="0" w:color="auto"/>
        <w:bottom w:val="none" w:sz="0" w:space="0" w:color="auto"/>
        <w:right w:val="none" w:sz="0" w:space="0" w:color="auto"/>
      </w:divBdr>
    </w:div>
    <w:div w:id="1175680771">
      <w:bodyDiv w:val="1"/>
      <w:marLeft w:val="0"/>
      <w:marRight w:val="0"/>
      <w:marTop w:val="0"/>
      <w:marBottom w:val="0"/>
      <w:divBdr>
        <w:top w:val="none" w:sz="0" w:space="0" w:color="auto"/>
        <w:left w:val="none" w:sz="0" w:space="0" w:color="auto"/>
        <w:bottom w:val="none" w:sz="0" w:space="0" w:color="auto"/>
        <w:right w:val="none" w:sz="0" w:space="0" w:color="auto"/>
      </w:divBdr>
    </w:div>
    <w:div w:id="1187014086">
      <w:bodyDiv w:val="1"/>
      <w:marLeft w:val="0"/>
      <w:marRight w:val="0"/>
      <w:marTop w:val="0"/>
      <w:marBottom w:val="0"/>
      <w:divBdr>
        <w:top w:val="none" w:sz="0" w:space="0" w:color="auto"/>
        <w:left w:val="none" w:sz="0" w:space="0" w:color="auto"/>
        <w:bottom w:val="none" w:sz="0" w:space="0" w:color="auto"/>
        <w:right w:val="none" w:sz="0" w:space="0" w:color="auto"/>
      </w:divBdr>
    </w:div>
    <w:div w:id="1194880111">
      <w:bodyDiv w:val="1"/>
      <w:marLeft w:val="0"/>
      <w:marRight w:val="0"/>
      <w:marTop w:val="0"/>
      <w:marBottom w:val="0"/>
      <w:divBdr>
        <w:top w:val="none" w:sz="0" w:space="0" w:color="auto"/>
        <w:left w:val="none" w:sz="0" w:space="0" w:color="auto"/>
        <w:bottom w:val="none" w:sz="0" w:space="0" w:color="auto"/>
        <w:right w:val="none" w:sz="0" w:space="0" w:color="auto"/>
      </w:divBdr>
    </w:div>
    <w:div w:id="1195074687">
      <w:bodyDiv w:val="1"/>
      <w:marLeft w:val="0"/>
      <w:marRight w:val="0"/>
      <w:marTop w:val="0"/>
      <w:marBottom w:val="0"/>
      <w:divBdr>
        <w:top w:val="none" w:sz="0" w:space="0" w:color="auto"/>
        <w:left w:val="none" w:sz="0" w:space="0" w:color="auto"/>
        <w:bottom w:val="none" w:sz="0" w:space="0" w:color="auto"/>
        <w:right w:val="none" w:sz="0" w:space="0" w:color="auto"/>
      </w:divBdr>
    </w:div>
    <w:div w:id="1195733081">
      <w:bodyDiv w:val="1"/>
      <w:marLeft w:val="0"/>
      <w:marRight w:val="0"/>
      <w:marTop w:val="0"/>
      <w:marBottom w:val="0"/>
      <w:divBdr>
        <w:top w:val="none" w:sz="0" w:space="0" w:color="auto"/>
        <w:left w:val="none" w:sz="0" w:space="0" w:color="auto"/>
        <w:bottom w:val="none" w:sz="0" w:space="0" w:color="auto"/>
        <w:right w:val="none" w:sz="0" w:space="0" w:color="auto"/>
      </w:divBdr>
    </w:div>
    <w:div w:id="1204441295">
      <w:bodyDiv w:val="1"/>
      <w:marLeft w:val="0"/>
      <w:marRight w:val="0"/>
      <w:marTop w:val="0"/>
      <w:marBottom w:val="0"/>
      <w:divBdr>
        <w:top w:val="none" w:sz="0" w:space="0" w:color="auto"/>
        <w:left w:val="none" w:sz="0" w:space="0" w:color="auto"/>
        <w:bottom w:val="none" w:sz="0" w:space="0" w:color="auto"/>
        <w:right w:val="none" w:sz="0" w:space="0" w:color="auto"/>
      </w:divBdr>
    </w:div>
    <w:div w:id="1209142145">
      <w:bodyDiv w:val="1"/>
      <w:marLeft w:val="0"/>
      <w:marRight w:val="0"/>
      <w:marTop w:val="0"/>
      <w:marBottom w:val="0"/>
      <w:divBdr>
        <w:top w:val="none" w:sz="0" w:space="0" w:color="auto"/>
        <w:left w:val="none" w:sz="0" w:space="0" w:color="auto"/>
        <w:bottom w:val="none" w:sz="0" w:space="0" w:color="auto"/>
        <w:right w:val="none" w:sz="0" w:space="0" w:color="auto"/>
      </w:divBdr>
    </w:div>
    <w:div w:id="1211072489">
      <w:bodyDiv w:val="1"/>
      <w:marLeft w:val="0"/>
      <w:marRight w:val="0"/>
      <w:marTop w:val="0"/>
      <w:marBottom w:val="0"/>
      <w:divBdr>
        <w:top w:val="none" w:sz="0" w:space="0" w:color="auto"/>
        <w:left w:val="none" w:sz="0" w:space="0" w:color="auto"/>
        <w:bottom w:val="none" w:sz="0" w:space="0" w:color="auto"/>
        <w:right w:val="none" w:sz="0" w:space="0" w:color="auto"/>
      </w:divBdr>
    </w:div>
    <w:div w:id="1212495560">
      <w:bodyDiv w:val="1"/>
      <w:marLeft w:val="0"/>
      <w:marRight w:val="0"/>
      <w:marTop w:val="0"/>
      <w:marBottom w:val="0"/>
      <w:divBdr>
        <w:top w:val="none" w:sz="0" w:space="0" w:color="auto"/>
        <w:left w:val="none" w:sz="0" w:space="0" w:color="auto"/>
        <w:bottom w:val="none" w:sz="0" w:space="0" w:color="auto"/>
        <w:right w:val="none" w:sz="0" w:space="0" w:color="auto"/>
      </w:divBdr>
    </w:div>
    <w:div w:id="1225065920">
      <w:bodyDiv w:val="1"/>
      <w:marLeft w:val="0"/>
      <w:marRight w:val="0"/>
      <w:marTop w:val="0"/>
      <w:marBottom w:val="0"/>
      <w:divBdr>
        <w:top w:val="none" w:sz="0" w:space="0" w:color="auto"/>
        <w:left w:val="none" w:sz="0" w:space="0" w:color="auto"/>
        <w:bottom w:val="none" w:sz="0" w:space="0" w:color="auto"/>
        <w:right w:val="none" w:sz="0" w:space="0" w:color="auto"/>
      </w:divBdr>
    </w:div>
    <w:div w:id="1244803208">
      <w:bodyDiv w:val="1"/>
      <w:marLeft w:val="0"/>
      <w:marRight w:val="0"/>
      <w:marTop w:val="0"/>
      <w:marBottom w:val="0"/>
      <w:divBdr>
        <w:top w:val="none" w:sz="0" w:space="0" w:color="auto"/>
        <w:left w:val="none" w:sz="0" w:space="0" w:color="auto"/>
        <w:bottom w:val="none" w:sz="0" w:space="0" w:color="auto"/>
        <w:right w:val="none" w:sz="0" w:space="0" w:color="auto"/>
      </w:divBdr>
    </w:div>
    <w:div w:id="1255549042">
      <w:bodyDiv w:val="1"/>
      <w:marLeft w:val="0"/>
      <w:marRight w:val="0"/>
      <w:marTop w:val="0"/>
      <w:marBottom w:val="0"/>
      <w:divBdr>
        <w:top w:val="none" w:sz="0" w:space="0" w:color="auto"/>
        <w:left w:val="none" w:sz="0" w:space="0" w:color="auto"/>
        <w:bottom w:val="none" w:sz="0" w:space="0" w:color="auto"/>
        <w:right w:val="none" w:sz="0" w:space="0" w:color="auto"/>
      </w:divBdr>
    </w:div>
    <w:div w:id="1270314639">
      <w:bodyDiv w:val="1"/>
      <w:marLeft w:val="0"/>
      <w:marRight w:val="0"/>
      <w:marTop w:val="0"/>
      <w:marBottom w:val="0"/>
      <w:divBdr>
        <w:top w:val="none" w:sz="0" w:space="0" w:color="auto"/>
        <w:left w:val="none" w:sz="0" w:space="0" w:color="auto"/>
        <w:bottom w:val="none" w:sz="0" w:space="0" w:color="auto"/>
        <w:right w:val="none" w:sz="0" w:space="0" w:color="auto"/>
      </w:divBdr>
    </w:div>
    <w:div w:id="1277831235">
      <w:bodyDiv w:val="1"/>
      <w:marLeft w:val="0"/>
      <w:marRight w:val="0"/>
      <w:marTop w:val="0"/>
      <w:marBottom w:val="0"/>
      <w:divBdr>
        <w:top w:val="none" w:sz="0" w:space="0" w:color="auto"/>
        <w:left w:val="none" w:sz="0" w:space="0" w:color="auto"/>
        <w:bottom w:val="none" w:sz="0" w:space="0" w:color="auto"/>
        <w:right w:val="none" w:sz="0" w:space="0" w:color="auto"/>
      </w:divBdr>
    </w:div>
    <w:div w:id="1281915674">
      <w:bodyDiv w:val="1"/>
      <w:marLeft w:val="0"/>
      <w:marRight w:val="0"/>
      <w:marTop w:val="0"/>
      <w:marBottom w:val="0"/>
      <w:divBdr>
        <w:top w:val="none" w:sz="0" w:space="0" w:color="auto"/>
        <w:left w:val="none" w:sz="0" w:space="0" w:color="auto"/>
        <w:bottom w:val="none" w:sz="0" w:space="0" w:color="auto"/>
        <w:right w:val="none" w:sz="0" w:space="0" w:color="auto"/>
      </w:divBdr>
    </w:div>
    <w:div w:id="1285620294">
      <w:bodyDiv w:val="1"/>
      <w:marLeft w:val="0"/>
      <w:marRight w:val="0"/>
      <w:marTop w:val="0"/>
      <w:marBottom w:val="0"/>
      <w:divBdr>
        <w:top w:val="none" w:sz="0" w:space="0" w:color="auto"/>
        <w:left w:val="none" w:sz="0" w:space="0" w:color="auto"/>
        <w:bottom w:val="none" w:sz="0" w:space="0" w:color="auto"/>
        <w:right w:val="none" w:sz="0" w:space="0" w:color="auto"/>
      </w:divBdr>
    </w:div>
    <w:div w:id="1285889570">
      <w:bodyDiv w:val="1"/>
      <w:marLeft w:val="0"/>
      <w:marRight w:val="0"/>
      <w:marTop w:val="0"/>
      <w:marBottom w:val="0"/>
      <w:divBdr>
        <w:top w:val="none" w:sz="0" w:space="0" w:color="auto"/>
        <w:left w:val="none" w:sz="0" w:space="0" w:color="auto"/>
        <w:bottom w:val="none" w:sz="0" w:space="0" w:color="auto"/>
        <w:right w:val="none" w:sz="0" w:space="0" w:color="auto"/>
      </w:divBdr>
    </w:div>
    <w:div w:id="1288662674">
      <w:bodyDiv w:val="1"/>
      <w:marLeft w:val="0"/>
      <w:marRight w:val="0"/>
      <w:marTop w:val="0"/>
      <w:marBottom w:val="0"/>
      <w:divBdr>
        <w:top w:val="none" w:sz="0" w:space="0" w:color="auto"/>
        <w:left w:val="none" w:sz="0" w:space="0" w:color="auto"/>
        <w:bottom w:val="none" w:sz="0" w:space="0" w:color="auto"/>
        <w:right w:val="none" w:sz="0" w:space="0" w:color="auto"/>
      </w:divBdr>
    </w:div>
    <w:div w:id="1291396812">
      <w:bodyDiv w:val="1"/>
      <w:marLeft w:val="0"/>
      <w:marRight w:val="0"/>
      <w:marTop w:val="0"/>
      <w:marBottom w:val="0"/>
      <w:divBdr>
        <w:top w:val="none" w:sz="0" w:space="0" w:color="auto"/>
        <w:left w:val="none" w:sz="0" w:space="0" w:color="auto"/>
        <w:bottom w:val="none" w:sz="0" w:space="0" w:color="auto"/>
        <w:right w:val="none" w:sz="0" w:space="0" w:color="auto"/>
      </w:divBdr>
    </w:div>
    <w:div w:id="1292442916">
      <w:bodyDiv w:val="1"/>
      <w:marLeft w:val="0"/>
      <w:marRight w:val="0"/>
      <w:marTop w:val="0"/>
      <w:marBottom w:val="0"/>
      <w:divBdr>
        <w:top w:val="none" w:sz="0" w:space="0" w:color="auto"/>
        <w:left w:val="none" w:sz="0" w:space="0" w:color="auto"/>
        <w:bottom w:val="none" w:sz="0" w:space="0" w:color="auto"/>
        <w:right w:val="none" w:sz="0" w:space="0" w:color="auto"/>
      </w:divBdr>
    </w:div>
    <w:div w:id="1305893505">
      <w:bodyDiv w:val="1"/>
      <w:marLeft w:val="0"/>
      <w:marRight w:val="0"/>
      <w:marTop w:val="0"/>
      <w:marBottom w:val="0"/>
      <w:divBdr>
        <w:top w:val="none" w:sz="0" w:space="0" w:color="auto"/>
        <w:left w:val="none" w:sz="0" w:space="0" w:color="auto"/>
        <w:bottom w:val="none" w:sz="0" w:space="0" w:color="auto"/>
        <w:right w:val="none" w:sz="0" w:space="0" w:color="auto"/>
      </w:divBdr>
    </w:div>
    <w:div w:id="1331560693">
      <w:bodyDiv w:val="1"/>
      <w:marLeft w:val="0"/>
      <w:marRight w:val="0"/>
      <w:marTop w:val="0"/>
      <w:marBottom w:val="0"/>
      <w:divBdr>
        <w:top w:val="none" w:sz="0" w:space="0" w:color="auto"/>
        <w:left w:val="none" w:sz="0" w:space="0" w:color="auto"/>
        <w:bottom w:val="none" w:sz="0" w:space="0" w:color="auto"/>
        <w:right w:val="none" w:sz="0" w:space="0" w:color="auto"/>
      </w:divBdr>
    </w:div>
    <w:div w:id="1336034818">
      <w:bodyDiv w:val="1"/>
      <w:marLeft w:val="0"/>
      <w:marRight w:val="0"/>
      <w:marTop w:val="0"/>
      <w:marBottom w:val="0"/>
      <w:divBdr>
        <w:top w:val="none" w:sz="0" w:space="0" w:color="auto"/>
        <w:left w:val="none" w:sz="0" w:space="0" w:color="auto"/>
        <w:bottom w:val="none" w:sz="0" w:space="0" w:color="auto"/>
        <w:right w:val="none" w:sz="0" w:space="0" w:color="auto"/>
      </w:divBdr>
    </w:div>
    <w:div w:id="1349680820">
      <w:bodyDiv w:val="1"/>
      <w:marLeft w:val="0"/>
      <w:marRight w:val="0"/>
      <w:marTop w:val="0"/>
      <w:marBottom w:val="0"/>
      <w:divBdr>
        <w:top w:val="none" w:sz="0" w:space="0" w:color="auto"/>
        <w:left w:val="none" w:sz="0" w:space="0" w:color="auto"/>
        <w:bottom w:val="none" w:sz="0" w:space="0" w:color="auto"/>
        <w:right w:val="none" w:sz="0" w:space="0" w:color="auto"/>
      </w:divBdr>
    </w:div>
    <w:div w:id="1354965312">
      <w:bodyDiv w:val="1"/>
      <w:marLeft w:val="0"/>
      <w:marRight w:val="0"/>
      <w:marTop w:val="0"/>
      <w:marBottom w:val="0"/>
      <w:divBdr>
        <w:top w:val="none" w:sz="0" w:space="0" w:color="auto"/>
        <w:left w:val="none" w:sz="0" w:space="0" w:color="auto"/>
        <w:bottom w:val="none" w:sz="0" w:space="0" w:color="auto"/>
        <w:right w:val="none" w:sz="0" w:space="0" w:color="auto"/>
      </w:divBdr>
    </w:div>
    <w:div w:id="1358656897">
      <w:bodyDiv w:val="1"/>
      <w:marLeft w:val="0"/>
      <w:marRight w:val="0"/>
      <w:marTop w:val="0"/>
      <w:marBottom w:val="0"/>
      <w:divBdr>
        <w:top w:val="none" w:sz="0" w:space="0" w:color="auto"/>
        <w:left w:val="none" w:sz="0" w:space="0" w:color="auto"/>
        <w:bottom w:val="none" w:sz="0" w:space="0" w:color="auto"/>
        <w:right w:val="none" w:sz="0" w:space="0" w:color="auto"/>
      </w:divBdr>
    </w:div>
    <w:div w:id="1361583943">
      <w:bodyDiv w:val="1"/>
      <w:marLeft w:val="0"/>
      <w:marRight w:val="0"/>
      <w:marTop w:val="0"/>
      <w:marBottom w:val="0"/>
      <w:divBdr>
        <w:top w:val="none" w:sz="0" w:space="0" w:color="auto"/>
        <w:left w:val="none" w:sz="0" w:space="0" w:color="auto"/>
        <w:bottom w:val="none" w:sz="0" w:space="0" w:color="auto"/>
        <w:right w:val="none" w:sz="0" w:space="0" w:color="auto"/>
      </w:divBdr>
    </w:div>
    <w:div w:id="1367609005">
      <w:bodyDiv w:val="1"/>
      <w:marLeft w:val="0"/>
      <w:marRight w:val="0"/>
      <w:marTop w:val="0"/>
      <w:marBottom w:val="0"/>
      <w:divBdr>
        <w:top w:val="none" w:sz="0" w:space="0" w:color="auto"/>
        <w:left w:val="none" w:sz="0" w:space="0" w:color="auto"/>
        <w:bottom w:val="none" w:sz="0" w:space="0" w:color="auto"/>
        <w:right w:val="none" w:sz="0" w:space="0" w:color="auto"/>
      </w:divBdr>
    </w:div>
    <w:div w:id="1373308402">
      <w:bodyDiv w:val="1"/>
      <w:marLeft w:val="0"/>
      <w:marRight w:val="0"/>
      <w:marTop w:val="0"/>
      <w:marBottom w:val="0"/>
      <w:divBdr>
        <w:top w:val="none" w:sz="0" w:space="0" w:color="auto"/>
        <w:left w:val="none" w:sz="0" w:space="0" w:color="auto"/>
        <w:bottom w:val="none" w:sz="0" w:space="0" w:color="auto"/>
        <w:right w:val="none" w:sz="0" w:space="0" w:color="auto"/>
      </w:divBdr>
    </w:div>
    <w:div w:id="1381052816">
      <w:bodyDiv w:val="1"/>
      <w:marLeft w:val="0"/>
      <w:marRight w:val="0"/>
      <w:marTop w:val="0"/>
      <w:marBottom w:val="0"/>
      <w:divBdr>
        <w:top w:val="none" w:sz="0" w:space="0" w:color="auto"/>
        <w:left w:val="none" w:sz="0" w:space="0" w:color="auto"/>
        <w:bottom w:val="none" w:sz="0" w:space="0" w:color="auto"/>
        <w:right w:val="none" w:sz="0" w:space="0" w:color="auto"/>
      </w:divBdr>
    </w:div>
    <w:div w:id="1406874523">
      <w:bodyDiv w:val="1"/>
      <w:marLeft w:val="0"/>
      <w:marRight w:val="0"/>
      <w:marTop w:val="0"/>
      <w:marBottom w:val="0"/>
      <w:divBdr>
        <w:top w:val="none" w:sz="0" w:space="0" w:color="auto"/>
        <w:left w:val="none" w:sz="0" w:space="0" w:color="auto"/>
        <w:bottom w:val="none" w:sz="0" w:space="0" w:color="auto"/>
        <w:right w:val="none" w:sz="0" w:space="0" w:color="auto"/>
      </w:divBdr>
    </w:div>
    <w:div w:id="1407872874">
      <w:bodyDiv w:val="1"/>
      <w:marLeft w:val="0"/>
      <w:marRight w:val="0"/>
      <w:marTop w:val="0"/>
      <w:marBottom w:val="0"/>
      <w:divBdr>
        <w:top w:val="none" w:sz="0" w:space="0" w:color="auto"/>
        <w:left w:val="none" w:sz="0" w:space="0" w:color="auto"/>
        <w:bottom w:val="none" w:sz="0" w:space="0" w:color="auto"/>
        <w:right w:val="none" w:sz="0" w:space="0" w:color="auto"/>
      </w:divBdr>
    </w:div>
    <w:div w:id="1427842362">
      <w:bodyDiv w:val="1"/>
      <w:marLeft w:val="0"/>
      <w:marRight w:val="0"/>
      <w:marTop w:val="0"/>
      <w:marBottom w:val="0"/>
      <w:divBdr>
        <w:top w:val="none" w:sz="0" w:space="0" w:color="auto"/>
        <w:left w:val="none" w:sz="0" w:space="0" w:color="auto"/>
        <w:bottom w:val="none" w:sz="0" w:space="0" w:color="auto"/>
        <w:right w:val="none" w:sz="0" w:space="0" w:color="auto"/>
      </w:divBdr>
    </w:div>
    <w:div w:id="1428816830">
      <w:bodyDiv w:val="1"/>
      <w:marLeft w:val="0"/>
      <w:marRight w:val="0"/>
      <w:marTop w:val="0"/>
      <w:marBottom w:val="0"/>
      <w:divBdr>
        <w:top w:val="none" w:sz="0" w:space="0" w:color="auto"/>
        <w:left w:val="none" w:sz="0" w:space="0" w:color="auto"/>
        <w:bottom w:val="none" w:sz="0" w:space="0" w:color="auto"/>
        <w:right w:val="none" w:sz="0" w:space="0" w:color="auto"/>
      </w:divBdr>
    </w:div>
    <w:div w:id="1430081038">
      <w:bodyDiv w:val="1"/>
      <w:marLeft w:val="0"/>
      <w:marRight w:val="0"/>
      <w:marTop w:val="0"/>
      <w:marBottom w:val="0"/>
      <w:divBdr>
        <w:top w:val="none" w:sz="0" w:space="0" w:color="auto"/>
        <w:left w:val="none" w:sz="0" w:space="0" w:color="auto"/>
        <w:bottom w:val="none" w:sz="0" w:space="0" w:color="auto"/>
        <w:right w:val="none" w:sz="0" w:space="0" w:color="auto"/>
      </w:divBdr>
    </w:div>
    <w:div w:id="1439519588">
      <w:bodyDiv w:val="1"/>
      <w:marLeft w:val="0"/>
      <w:marRight w:val="0"/>
      <w:marTop w:val="0"/>
      <w:marBottom w:val="0"/>
      <w:divBdr>
        <w:top w:val="none" w:sz="0" w:space="0" w:color="auto"/>
        <w:left w:val="none" w:sz="0" w:space="0" w:color="auto"/>
        <w:bottom w:val="none" w:sz="0" w:space="0" w:color="auto"/>
        <w:right w:val="none" w:sz="0" w:space="0" w:color="auto"/>
      </w:divBdr>
    </w:div>
    <w:div w:id="1460341973">
      <w:bodyDiv w:val="1"/>
      <w:marLeft w:val="0"/>
      <w:marRight w:val="0"/>
      <w:marTop w:val="0"/>
      <w:marBottom w:val="0"/>
      <w:divBdr>
        <w:top w:val="none" w:sz="0" w:space="0" w:color="auto"/>
        <w:left w:val="none" w:sz="0" w:space="0" w:color="auto"/>
        <w:bottom w:val="none" w:sz="0" w:space="0" w:color="auto"/>
        <w:right w:val="none" w:sz="0" w:space="0" w:color="auto"/>
      </w:divBdr>
    </w:div>
    <w:div w:id="1464035943">
      <w:bodyDiv w:val="1"/>
      <w:marLeft w:val="0"/>
      <w:marRight w:val="0"/>
      <w:marTop w:val="0"/>
      <w:marBottom w:val="0"/>
      <w:divBdr>
        <w:top w:val="none" w:sz="0" w:space="0" w:color="auto"/>
        <w:left w:val="none" w:sz="0" w:space="0" w:color="auto"/>
        <w:bottom w:val="none" w:sz="0" w:space="0" w:color="auto"/>
        <w:right w:val="none" w:sz="0" w:space="0" w:color="auto"/>
      </w:divBdr>
    </w:div>
    <w:div w:id="1472289058">
      <w:bodyDiv w:val="1"/>
      <w:marLeft w:val="0"/>
      <w:marRight w:val="0"/>
      <w:marTop w:val="0"/>
      <w:marBottom w:val="0"/>
      <w:divBdr>
        <w:top w:val="none" w:sz="0" w:space="0" w:color="auto"/>
        <w:left w:val="none" w:sz="0" w:space="0" w:color="auto"/>
        <w:bottom w:val="none" w:sz="0" w:space="0" w:color="auto"/>
        <w:right w:val="none" w:sz="0" w:space="0" w:color="auto"/>
      </w:divBdr>
    </w:div>
    <w:div w:id="1472477037">
      <w:bodyDiv w:val="1"/>
      <w:marLeft w:val="0"/>
      <w:marRight w:val="0"/>
      <w:marTop w:val="0"/>
      <w:marBottom w:val="0"/>
      <w:divBdr>
        <w:top w:val="none" w:sz="0" w:space="0" w:color="auto"/>
        <w:left w:val="none" w:sz="0" w:space="0" w:color="auto"/>
        <w:bottom w:val="none" w:sz="0" w:space="0" w:color="auto"/>
        <w:right w:val="none" w:sz="0" w:space="0" w:color="auto"/>
      </w:divBdr>
    </w:div>
    <w:div w:id="1477450968">
      <w:bodyDiv w:val="1"/>
      <w:marLeft w:val="0"/>
      <w:marRight w:val="0"/>
      <w:marTop w:val="0"/>
      <w:marBottom w:val="0"/>
      <w:divBdr>
        <w:top w:val="none" w:sz="0" w:space="0" w:color="auto"/>
        <w:left w:val="none" w:sz="0" w:space="0" w:color="auto"/>
        <w:bottom w:val="none" w:sz="0" w:space="0" w:color="auto"/>
        <w:right w:val="none" w:sz="0" w:space="0" w:color="auto"/>
      </w:divBdr>
    </w:div>
    <w:div w:id="1511139638">
      <w:bodyDiv w:val="1"/>
      <w:marLeft w:val="0"/>
      <w:marRight w:val="0"/>
      <w:marTop w:val="0"/>
      <w:marBottom w:val="0"/>
      <w:divBdr>
        <w:top w:val="none" w:sz="0" w:space="0" w:color="auto"/>
        <w:left w:val="none" w:sz="0" w:space="0" w:color="auto"/>
        <w:bottom w:val="none" w:sz="0" w:space="0" w:color="auto"/>
        <w:right w:val="none" w:sz="0" w:space="0" w:color="auto"/>
      </w:divBdr>
    </w:div>
    <w:div w:id="1515874279">
      <w:bodyDiv w:val="1"/>
      <w:marLeft w:val="0"/>
      <w:marRight w:val="0"/>
      <w:marTop w:val="0"/>
      <w:marBottom w:val="0"/>
      <w:divBdr>
        <w:top w:val="none" w:sz="0" w:space="0" w:color="auto"/>
        <w:left w:val="none" w:sz="0" w:space="0" w:color="auto"/>
        <w:bottom w:val="none" w:sz="0" w:space="0" w:color="auto"/>
        <w:right w:val="none" w:sz="0" w:space="0" w:color="auto"/>
      </w:divBdr>
    </w:div>
    <w:div w:id="1520704986">
      <w:bodyDiv w:val="1"/>
      <w:marLeft w:val="0"/>
      <w:marRight w:val="0"/>
      <w:marTop w:val="0"/>
      <w:marBottom w:val="0"/>
      <w:divBdr>
        <w:top w:val="none" w:sz="0" w:space="0" w:color="auto"/>
        <w:left w:val="none" w:sz="0" w:space="0" w:color="auto"/>
        <w:bottom w:val="none" w:sz="0" w:space="0" w:color="auto"/>
        <w:right w:val="none" w:sz="0" w:space="0" w:color="auto"/>
      </w:divBdr>
    </w:div>
    <w:div w:id="1520923543">
      <w:bodyDiv w:val="1"/>
      <w:marLeft w:val="0"/>
      <w:marRight w:val="0"/>
      <w:marTop w:val="0"/>
      <w:marBottom w:val="0"/>
      <w:divBdr>
        <w:top w:val="none" w:sz="0" w:space="0" w:color="auto"/>
        <w:left w:val="none" w:sz="0" w:space="0" w:color="auto"/>
        <w:bottom w:val="none" w:sz="0" w:space="0" w:color="auto"/>
        <w:right w:val="none" w:sz="0" w:space="0" w:color="auto"/>
      </w:divBdr>
    </w:div>
    <w:div w:id="1521310767">
      <w:bodyDiv w:val="1"/>
      <w:marLeft w:val="0"/>
      <w:marRight w:val="0"/>
      <w:marTop w:val="0"/>
      <w:marBottom w:val="0"/>
      <w:divBdr>
        <w:top w:val="none" w:sz="0" w:space="0" w:color="auto"/>
        <w:left w:val="none" w:sz="0" w:space="0" w:color="auto"/>
        <w:bottom w:val="none" w:sz="0" w:space="0" w:color="auto"/>
        <w:right w:val="none" w:sz="0" w:space="0" w:color="auto"/>
      </w:divBdr>
    </w:div>
    <w:div w:id="1525897214">
      <w:bodyDiv w:val="1"/>
      <w:marLeft w:val="0"/>
      <w:marRight w:val="0"/>
      <w:marTop w:val="0"/>
      <w:marBottom w:val="0"/>
      <w:divBdr>
        <w:top w:val="none" w:sz="0" w:space="0" w:color="auto"/>
        <w:left w:val="none" w:sz="0" w:space="0" w:color="auto"/>
        <w:bottom w:val="none" w:sz="0" w:space="0" w:color="auto"/>
        <w:right w:val="none" w:sz="0" w:space="0" w:color="auto"/>
      </w:divBdr>
    </w:div>
    <w:div w:id="1540168143">
      <w:bodyDiv w:val="1"/>
      <w:marLeft w:val="0"/>
      <w:marRight w:val="0"/>
      <w:marTop w:val="0"/>
      <w:marBottom w:val="0"/>
      <w:divBdr>
        <w:top w:val="none" w:sz="0" w:space="0" w:color="auto"/>
        <w:left w:val="none" w:sz="0" w:space="0" w:color="auto"/>
        <w:bottom w:val="none" w:sz="0" w:space="0" w:color="auto"/>
        <w:right w:val="none" w:sz="0" w:space="0" w:color="auto"/>
      </w:divBdr>
    </w:div>
    <w:div w:id="1546677013">
      <w:bodyDiv w:val="1"/>
      <w:marLeft w:val="0"/>
      <w:marRight w:val="0"/>
      <w:marTop w:val="0"/>
      <w:marBottom w:val="0"/>
      <w:divBdr>
        <w:top w:val="none" w:sz="0" w:space="0" w:color="auto"/>
        <w:left w:val="none" w:sz="0" w:space="0" w:color="auto"/>
        <w:bottom w:val="none" w:sz="0" w:space="0" w:color="auto"/>
        <w:right w:val="none" w:sz="0" w:space="0" w:color="auto"/>
      </w:divBdr>
    </w:div>
    <w:div w:id="1563249304">
      <w:bodyDiv w:val="1"/>
      <w:marLeft w:val="0"/>
      <w:marRight w:val="0"/>
      <w:marTop w:val="0"/>
      <w:marBottom w:val="0"/>
      <w:divBdr>
        <w:top w:val="none" w:sz="0" w:space="0" w:color="auto"/>
        <w:left w:val="none" w:sz="0" w:space="0" w:color="auto"/>
        <w:bottom w:val="none" w:sz="0" w:space="0" w:color="auto"/>
        <w:right w:val="none" w:sz="0" w:space="0" w:color="auto"/>
      </w:divBdr>
    </w:div>
    <w:div w:id="1583756903">
      <w:bodyDiv w:val="1"/>
      <w:marLeft w:val="0"/>
      <w:marRight w:val="0"/>
      <w:marTop w:val="0"/>
      <w:marBottom w:val="0"/>
      <w:divBdr>
        <w:top w:val="none" w:sz="0" w:space="0" w:color="auto"/>
        <w:left w:val="none" w:sz="0" w:space="0" w:color="auto"/>
        <w:bottom w:val="none" w:sz="0" w:space="0" w:color="auto"/>
        <w:right w:val="none" w:sz="0" w:space="0" w:color="auto"/>
      </w:divBdr>
    </w:div>
    <w:div w:id="1603686134">
      <w:bodyDiv w:val="1"/>
      <w:marLeft w:val="0"/>
      <w:marRight w:val="0"/>
      <w:marTop w:val="0"/>
      <w:marBottom w:val="0"/>
      <w:divBdr>
        <w:top w:val="none" w:sz="0" w:space="0" w:color="auto"/>
        <w:left w:val="none" w:sz="0" w:space="0" w:color="auto"/>
        <w:bottom w:val="none" w:sz="0" w:space="0" w:color="auto"/>
        <w:right w:val="none" w:sz="0" w:space="0" w:color="auto"/>
      </w:divBdr>
    </w:div>
    <w:div w:id="1604073209">
      <w:bodyDiv w:val="1"/>
      <w:marLeft w:val="0"/>
      <w:marRight w:val="0"/>
      <w:marTop w:val="0"/>
      <w:marBottom w:val="0"/>
      <w:divBdr>
        <w:top w:val="none" w:sz="0" w:space="0" w:color="auto"/>
        <w:left w:val="none" w:sz="0" w:space="0" w:color="auto"/>
        <w:bottom w:val="none" w:sz="0" w:space="0" w:color="auto"/>
        <w:right w:val="none" w:sz="0" w:space="0" w:color="auto"/>
      </w:divBdr>
    </w:div>
    <w:div w:id="1660574032">
      <w:bodyDiv w:val="1"/>
      <w:marLeft w:val="0"/>
      <w:marRight w:val="0"/>
      <w:marTop w:val="0"/>
      <w:marBottom w:val="0"/>
      <w:divBdr>
        <w:top w:val="none" w:sz="0" w:space="0" w:color="auto"/>
        <w:left w:val="none" w:sz="0" w:space="0" w:color="auto"/>
        <w:bottom w:val="none" w:sz="0" w:space="0" w:color="auto"/>
        <w:right w:val="none" w:sz="0" w:space="0" w:color="auto"/>
      </w:divBdr>
    </w:div>
    <w:div w:id="1671130487">
      <w:bodyDiv w:val="1"/>
      <w:marLeft w:val="0"/>
      <w:marRight w:val="0"/>
      <w:marTop w:val="0"/>
      <w:marBottom w:val="0"/>
      <w:divBdr>
        <w:top w:val="none" w:sz="0" w:space="0" w:color="auto"/>
        <w:left w:val="none" w:sz="0" w:space="0" w:color="auto"/>
        <w:bottom w:val="none" w:sz="0" w:space="0" w:color="auto"/>
        <w:right w:val="none" w:sz="0" w:space="0" w:color="auto"/>
      </w:divBdr>
    </w:div>
    <w:div w:id="1689676979">
      <w:bodyDiv w:val="1"/>
      <w:marLeft w:val="0"/>
      <w:marRight w:val="0"/>
      <w:marTop w:val="0"/>
      <w:marBottom w:val="0"/>
      <w:divBdr>
        <w:top w:val="none" w:sz="0" w:space="0" w:color="auto"/>
        <w:left w:val="none" w:sz="0" w:space="0" w:color="auto"/>
        <w:bottom w:val="none" w:sz="0" w:space="0" w:color="auto"/>
        <w:right w:val="none" w:sz="0" w:space="0" w:color="auto"/>
      </w:divBdr>
    </w:div>
    <w:div w:id="1720468274">
      <w:bodyDiv w:val="1"/>
      <w:marLeft w:val="0"/>
      <w:marRight w:val="0"/>
      <w:marTop w:val="0"/>
      <w:marBottom w:val="0"/>
      <w:divBdr>
        <w:top w:val="none" w:sz="0" w:space="0" w:color="auto"/>
        <w:left w:val="none" w:sz="0" w:space="0" w:color="auto"/>
        <w:bottom w:val="none" w:sz="0" w:space="0" w:color="auto"/>
        <w:right w:val="none" w:sz="0" w:space="0" w:color="auto"/>
      </w:divBdr>
    </w:div>
    <w:div w:id="1736396170">
      <w:bodyDiv w:val="1"/>
      <w:marLeft w:val="0"/>
      <w:marRight w:val="0"/>
      <w:marTop w:val="0"/>
      <w:marBottom w:val="0"/>
      <w:divBdr>
        <w:top w:val="none" w:sz="0" w:space="0" w:color="auto"/>
        <w:left w:val="none" w:sz="0" w:space="0" w:color="auto"/>
        <w:bottom w:val="none" w:sz="0" w:space="0" w:color="auto"/>
        <w:right w:val="none" w:sz="0" w:space="0" w:color="auto"/>
      </w:divBdr>
    </w:div>
    <w:div w:id="1746492346">
      <w:bodyDiv w:val="1"/>
      <w:marLeft w:val="0"/>
      <w:marRight w:val="0"/>
      <w:marTop w:val="0"/>
      <w:marBottom w:val="0"/>
      <w:divBdr>
        <w:top w:val="none" w:sz="0" w:space="0" w:color="auto"/>
        <w:left w:val="none" w:sz="0" w:space="0" w:color="auto"/>
        <w:bottom w:val="none" w:sz="0" w:space="0" w:color="auto"/>
        <w:right w:val="none" w:sz="0" w:space="0" w:color="auto"/>
      </w:divBdr>
    </w:div>
    <w:div w:id="1750271884">
      <w:bodyDiv w:val="1"/>
      <w:marLeft w:val="0"/>
      <w:marRight w:val="0"/>
      <w:marTop w:val="0"/>
      <w:marBottom w:val="0"/>
      <w:divBdr>
        <w:top w:val="none" w:sz="0" w:space="0" w:color="auto"/>
        <w:left w:val="none" w:sz="0" w:space="0" w:color="auto"/>
        <w:bottom w:val="none" w:sz="0" w:space="0" w:color="auto"/>
        <w:right w:val="none" w:sz="0" w:space="0" w:color="auto"/>
      </w:divBdr>
    </w:div>
    <w:div w:id="1750344864">
      <w:bodyDiv w:val="1"/>
      <w:marLeft w:val="0"/>
      <w:marRight w:val="0"/>
      <w:marTop w:val="0"/>
      <w:marBottom w:val="0"/>
      <w:divBdr>
        <w:top w:val="none" w:sz="0" w:space="0" w:color="auto"/>
        <w:left w:val="none" w:sz="0" w:space="0" w:color="auto"/>
        <w:bottom w:val="none" w:sz="0" w:space="0" w:color="auto"/>
        <w:right w:val="none" w:sz="0" w:space="0" w:color="auto"/>
      </w:divBdr>
    </w:div>
    <w:div w:id="1750543087">
      <w:bodyDiv w:val="1"/>
      <w:marLeft w:val="0"/>
      <w:marRight w:val="0"/>
      <w:marTop w:val="0"/>
      <w:marBottom w:val="0"/>
      <w:divBdr>
        <w:top w:val="none" w:sz="0" w:space="0" w:color="auto"/>
        <w:left w:val="none" w:sz="0" w:space="0" w:color="auto"/>
        <w:bottom w:val="none" w:sz="0" w:space="0" w:color="auto"/>
        <w:right w:val="none" w:sz="0" w:space="0" w:color="auto"/>
      </w:divBdr>
    </w:div>
    <w:div w:id="1752386614">
      <w:bodyDiv w:val="1"/>
      <w:marLeft w:val="0"/>
      <w:marRight w:val="0"/>
      <w:marTop w:val="0"/>
      <w:marBottom w:val="0"/>
      <w:divBdr>
        <w:top w:val="none" w:sz="0" w:space="0" w:color="auto"/>
        <w:left w:val="none" w:sz="0" w:space="0" w:color="auto"/>
        <w:bottom w:val="none" w:sz="0" w:space="0" w:color="auto"/>
        <w:right w:val="none" w:sz="0" w:space="0" w:color="auto"/>
      </w:divBdr>
    </w:div>
    <w:div w:id="1766686190">
      <w:bodyDiv w:val="1"/>
      <w:marLeft w:val="0"/>
      <w:marRight w:val="0"/>
      <w:marTop w:val="0"/>
      <w:marBottom w:val="0"/>
      <w:divBdr>
        <w:top w:val="none" w:sz="0" w:space="0" w:color="auto"/>
        <w:left w:val="none" w:sz="0" w:space="0" w:color="auto"/>
        <w:bottom w:val="none" w:sz="0" w:space="0" w:color="auto"/>
        <w:right w:val="none" w:sz="0" w:space="0" w:color="auto"/>
      </w:divBdr>
    </w:div>
    <w:div w:id="1769962707">
      <w:bodyDiv w:val="1"/>
      <w:marLeft w:val="0"/>
      <w:marRight w:val="0"/>
      <w:marTop w:val="0"/>
      <w:marBottom w:val="0"/>
      <w:divBdr>
        <w:top w:val="none" w:sz="0" w:space="0" w:color="auto"/>
        <w:left w:val="none" w:sz="0" w:space="0" w:color="auto"/>
        <w:bottom w:val="none" w:sz="0" w:space="0" w:color="auto"/>
        <w:right w:val="none" w:sz="0" w:space="0" w:color="auto"/>
      </w:divBdr>
    </w:div>
    <w:div w:id="1773234757">
      <w:bodyDiv w:val="1"/>
      <w:marLeft w:val="0"/>
      <w:marRight w:val="0"/>
      <w:marTop w:val="0"/>
      <w:marBottom w:val="0"/>
      <w:divBdr>
        <w:top w:val="none" w:sz="0" w:space="0" w:color="auto"/>
        <w:left w:val="none" w:sz="0" w:space="0" w:color="auto"/>
        <w:bottom w:val="none" w:sz="0" w:space="0" w:color="auto"/>
        <w:right w:val="none" w:sz="0" w:space="0" w:color="auto"/>
      </w:divBdr>
    </w:div>
    <w:div w:id="1778719957">
      <w:bodyDiv w:val="1"/>
      <w:marLeft w:val="0"/>
      <w:marRight w:val="0"/>
      <w:marTop w:val="0"/>
      <w:marBottom w:val="0"/>
      <w:divBdr>
        <w:top w:val="none" w:sz="0" w:space="0" w:color="auto"/>
        <w:left w:val="none" w:sz="0" w:space="0" w:color="auto"/>
        <w:bottom w:val="none" w:sz="0" w:space="0" w:color="auto"/>
        <w:right w:val="none" w:sz="0" w:space="0" w:color="auto"/>
      </w:divBdr>
    </w:div>
    <w:div w:id="1781337583">
      <w:bodyDiv w:val="1"/>
      <w:marLeft w:val="0"/>
      <w:marRight w:val="0"/>
      <w:marTop w:val="0"/>
      <w:marBottom w:val="0"/>
      <w:divBdr>
        <w:top w:val="none" w:sz="0" w:space="0" w:color="auto"/>
        <w:left w:val="none" w:sz="0" w:space="0" w:color="auto"/>
        <w:bottom w:val="none" w:sz="0" w:space="0" w:color="auto"/>
        <w:right w:val="none" w:sz="0" w:space="0" w:color="auto"/>
      </w:divBdr>
    </w:div>
    <w:div w:id="1792817904">
      <w:bodyDiv w:val="1"/>
      <w:marLeft w:val="0"/>
      <w:marRight w:val="0"/>
      <w:marTop w:val="0"/>
      <w:marBottom w:val="0"/>
      <w:divBdr>
        <w:top w:val="none" w:sz="0" w:space="0" w:color="auto"/>
        <w:left w:val="none" w:sz="0" w:space="0" w:color="auto"/>
        <w:bottom w:val="none" w:sz="0" w:space="0" w:color="auto"/>
        <w:right w:val="none" w:sz="0" w:space="0" w:color="auto"/>
      </w:divBdr>
    </w:div>
    <w:div w:id="1836873639">
      <w:bodyDiv w:val="1"/>
      <w:marLeft w:val="0"/>
      <w:marRight w:val="0"/>
      <w:marTop w:val="0"/>
      <w:marBottom w:val="0"/>
      <w:divBdr>
        <w:top w:val="none" w:sz="0" w:space="0" w:color="auto"/>
        <w:left w:val="none" w:sz="0" w:space="0" w:color="auto"/>
        <w:bottom w:val="none" w:sz="0" w:space="0" w:color="auto"/>
        <w:right w:val="none" w:sz="0" w:space="0" w:color="auto"/>
      </w:divBdr>
    </w:div>
    <w:div w:id="1840150194">
      <w:bodyDiv w:val="1"/>
      <w:marLeft w:val="0"/>
      <w:marRight w:val="0"/>
      <w:marTop w:val="0"/>
      <w:marBottom w:val="0"/>
      <w:divBdr>
        <w:top w:val="none" w:sz="0" w:space="0" w:color="auto"/>
        <w:left w:val="none" w:sz="0" w:space="0" w:color="auto"/>
        <w:bottom w:val="none" w:sz="0" w:space="0" w:color="auto"/>
        <w:right w:val="none" w:sz="0" w:space="0" w:color="auto"/>
      </w:divBdr>
    </w:div>
    <w:div w:id="1845242213">
      <w:bodyDiv w:val="1"/>
      <w:marLeft w:val="0"/>
      <w:marRight w:val="0"/>
      <w:marTop w:val="0"/>
      <w:marBottom w:val="0"/>
      <w:divBdr>
        <w:top w:val="none" w:sz="0" w:space="0" w:color="auto"/>
        <w:left w:val="none" w:sz="0" w:space="0" w:color="auto"/>
        <w:bottom w:val="none" w:sz="0" w:space="0" w:color="auto"/>
        <w:right w:val="none" w:sz="0" w:space="0" w:color="auto"/>
      </w:divBdr>
    </w:div>
    <w:div w:id="1850370479">
      <w:bodyDiv w:val="1"/>
      <w:marLeft w:val="0"/>
      <w:marRight w:val="0"/>
      <w:marTop w:val="0"/>
      <w:marBottom w:val="0"/>
      <w:divBdr>
        <w:top w:val="none" w:sz="0" w:space="0" w:color="auto"/>
        <w:left w:val="none" w:sz="0" w:space="0" w:color="auto"/>
        <w:bottom w:val="none" w:sz="0" w:space="0" w:color="auto"/>
        <w:right w:val="none" w:sz="0" w:space="0" w:color="auto"/>
      </w:divBdr>
    </w:div>
    <w:div w:id="1853102112">
      <w:bodyDiv w:val="1"/>
      <w:marLeft w:val="0"/>
      <w:marRight w:val="0"/>
      <w:marTop w:val="0"/>
      <w:marBottom w:val="0"/>
      <w:divBdr>
        <w:top w:val="none" w:sz="0" w:space="0" w:color="auto"/>
        <w:left w:val="none" w:sz="0" w:space="0" w:color="auto"/>
        <w:bottom w:val="none" w:sz="0" w:space="0" w:color="auto"/>
        <w:right w:val="none" w:sz="0" w:space="0" w:color="auto"/>
      </w:divBdr>
    </w:div>
    <w:div w:id="1856068640">
      <w:bodyDiv w:val="1"/>
      <w:marLeft w:val="0"/>
      <w:marRight w:val="0"/>
      <w:marTop w:val="0"/>
      <w:marBottom w:val="0"/>
      <w:divBdr>
        <w:top w:val="none" w:sz="0" w:space="0" w:color="auto"/>
        <w:left w:val="none" w:sz="0" w:space="0" w:color="auto"/>
        <w:bottom w:val="none" w:sz="0" w:space="0" w:color="auto"/>
        <w:right w:val="none" w:sz="0" w:space="0" w:color="auto"/>
      </w:divBdr>
    </w:div>
    <w:div w:id="1864394289">
      <w:bodyDiv w:val="1"/>
      <w:marLeft w:val="0"/>
      <w:marRight w:val="0"/>
      <w:marTop w:val="0"/>
      <w:marBottom w:val="0"/>
      <w:divBdr>
        <w:top w:val="none" w:sz="0" w:space="0" w:color="auto"/>
        <w:left w:val="none" w:sz="0" w:space="0" w:color="auto"/>
        <w:bottom w:val="none" w:sz="0" w:space="0" w:color="auto"/>
        <w:right w:val="none" w:sz="0" w:space="0" w:color="auto"/>
      </w:divBdr>
    </w:div>
    <w:div w:id="1870947899">
      <w:bodyDiv w:val="1"/>
      <w:marLeft w:val="0"/>
      <w:marRight w:val="0"/>
      <w:marTop w:val="0"/>
      <w:marBottom w:val="0"/>
      <w:divBdr>
        <w:top w:val="none" w:sz="0" w:space="0" w:color="auto"/>
        <w:left w:val="none" w:sz="0" w:space="0" w:color="auto"/>
        <w:bottom w:val="none" w:sz="0" w:space="0" w:color="auto"/>
        <w:right w:val="none" w:sz="0" w:space="0" w:color="auto"/>
      </w:divBdr>
    </w:div>
    <w:div w:id="1886986634">
      <w:bodyDiv w:val="1"/>
      <w:marLeft w:val="0"/>
      <w:marRight w:val="0"/>
      <w:marTop w:val="0"/>
      <w:marBottom w:val="0"/>
      <w:divBdr>
        <w:top w:val="none" w:sz="0" w:space="0" w:color="auto"/>
        <w:left w:val="none" w:sz="0" w:space="0" w:color="auto"/>
        <w:bottom w:val="none" w:sz="0" w:space="0" w:color="auto"/>
        <w:right w:val="none" w:sz="0" w:space="0" w:color="auto"/>
      </w:divBdr>
    </w:div>
    <w:div w:id="1896546580">
      <w:bodyDiv w:val="1"/>
      <w:marLeft w:val="0"/>
      <w:marRight w:val="0"/>
      <w:marTop w:val="0"/>
      <w:marBottom w:val="0"/>
      <w:divBdr>
        <w:top w:val="none" w:sz="0" w:space="0" w:color="auto"/>
        <w:left w:val="none" w:sz="0" w:space="0" w:color="auto"/>
        <w:bottom w:val="none" w:sz="0" w:space="0" w:color="auto"/>
        <w:right w:val="none" w:sz="0" w:space="0" w:color="auto"/>
      </w:divBdr>
    </w:div>
    <w:div w:id="1906066807">
      <w:bodyDiv w:val="1"/>
      <w:marLeft w:val="0"/>
      <w:marRight w:val="0"/>
      <w:marTop w:val="0"/>
      <w:marBottom w:val="0"/>
      <w:divBdr>
        <w:top w:val="none" w:sz="0" w:space="0" w:color="auto"/>
        <w:left w:val="none" w:sz="0" w:space="0" w:color="auto"/>
        <w:bottom w:val="none" w:sz="0" w:space="0" w:color="auto"/>
        <w:right w:val="none" w:sz="0" w:space="0" w:color="auto"/>
      </w:divBdr>
    </w:div>
    <w:div w:id="1911111144">
      <w:bodyDiv w:val="1"/>
      <w:marLeft w:val="0"/>
      <w:marRight w:val="0"/>
      <w:marTop w:val="0"/>
      <w:marBottom w:val="0"/>
      <w:divBdr>
        <w:top w:val="none" w:sz="0" w:space="0" w:color="auto"/>
        <w:left w:val="none" w:sz="0" w:space="0" w:color="auto"/>
        <w:bottom w:val="none" w:sz="0" w:space="0" w:color="auto"/>
        <w:right w:val="none" w:sz="0" w:space="0" w:color="auto"/>
      </w:divBdr>
    </w:div>
    <w:div w:id="1918511534">
      <w:bodyDiv w:val="1"/>
      <w:marLeft w:val="0"/>
      <w:marRight w:val="0"/>
      <w:marTop w:val="0"/>
      <w:marBottom w:val="0"/>
      <w:divBdr>
        <w:top w:val="none" w:sz="0" w:space="0" w:color="auto"/>
        <w:left w:val="none" w:sz="0" w:space="0" w:color="auto"/>
        <w:bottom w:val="none" w:sz="0" w:space="0" w:color="auto"/>
        <w:right w:val="none" w:sz="0" w:space="0" w:color="auto"/>
      </w:divBdr>
    </w:div>
    <w:div w:id="1922326993">
      <w:bodyDiv w:val="1"/>
      <w:marLeft w:val="0"/>
      <w:marRight w:val="0"/>
      <w:marTop w:val="0"/>
      <w:marBottom w:val="0"/>
      <w:divBdr>
        <w:top w:val="none" w:sz="0" w:space="0" w:color="auto"/>
        <w:left w:val="none" w:sz="0" w:space="0" w:color="auto"/>
        <w:bottom w:val="none" w:sz="0" w:space="0" w:color="auto"/>
        <w:right w:val="none" w:sz="0" w:space="0" w:color="auto"/>
      </w:divBdr>
    </w:div>
    <w:div w:id="1972200598">
      <w:bodyDiv w:val="1"/>
      <w:marLeft w:val="0"/>
      <w:marRight w:val="0"/>
      <w:marTop w:val="0"/>
      <w:marBottom w:val="0"/>
      <w:divBdr>
        <w:top w:val="none" w:sz="0" w:space="0" w:color="auto"/>
        <w:left w:val="none" w:sz="0" w:space="0" w:color="auto"/>
        <w:bottom w:val="none" w:sz="0" w:space="0" w:color="auto"/>
        <w:right w:val="none" w:sz="0" w:space="0" w:color="auto"/>
      </w:divBdr>
    </w:div>
    <w:div w:id="1979384543">
      <w:bodyDiv w:val="1"/>
      <w:marLeft w:val="0"/>
      <w:marRight w:val="0"/>
      <w:marTop w:val="0"/>
      <w:marBottom w:val="0"/>
      <w:divBdr>
        <w:top w:val="none" w:sz="0" w:space="0" w:color="auto"/>
        <w:left w:val="none" w:sz="0" w:space="0" w:color="auto"/>
        <w:bottom w:val="none" w:sz="0" w:space="0" w:color="auto"/>
        <w:right w:val="none" w:sz="0" w:space="0" w:color="auto"/>
      </w:divBdr>
    </w:div>
    <w:div w:id="1983466092">
      <w:bodyDiv w:val="1"/>
      <w:marLeft w:val="0"/>
      <w:marRight w:val="0"/>
      <w:marTop w:val="0"/>
      <w:marBottom w:val="0"/>
      <w:divBdr>
        <w:top w:val="none" w:sz="0" w:space="0" w:color="auto"/>
        <w:left w:val="none" w:sz="0" w:space="0" w:color="auto"/>
        <w:bottom w:val="none" w:sz="0" w:space="0" w:color="auto"/>
        <w:right w:val="none" w:sz="0" w:space="0" w:color="auto"/>
      </w:divBdr>
    </w:div>
    <w:div w:id="1983996687">
      <w:bodyDiv w:val="1"/>
      <w:marLeft w:val="0"/>
      <w:marRight w:val="0"/>
      <w:marTop w:val="0"/>
      <w:marBottom w:val="0"/>
      <w:divBdr>
        <w:top w:val="none" w:sz="0" w:space="0" w:color="auto"/>
        <w:left w:val="none" w:sz="0" w:space="0" w:color="auto"/>
        <w:bottom w:val="none" w:sz="0" w:space="0" w:color="auto"/>
        <w:right w:val="none" w:sz="0" w:space="0" w:color="auto"/>
      </w:divBdr>
    </w:div>
    <w:div w:id="198666232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805841">
      <w:bodyDiv w:val="1"/>
      <w:marLeft w:val="0"/>
      <w:marRight w:val="0"/>
      <w:marTop w:val="0"/>
      <w:marBottom w:val="0"/>
      <w:divBdr>
        <w:top w:val="none" w:sz="0" w:space="0" w:color="auto"/>
        <w:left w:val="none" w:sz="0" w:space="0" w:color="auto"/>
        <w:bottom w:val="none" w:sz="0" w:space="0" w:color="auto"/>
        <w:right w:val="none" w:sz="0" w:space="0" w:color="auto"/>
      </w:divBdr>
    </w:div>
    <w:div w:id="2030132159">
      <w:bodyDiv w:val="1"/>
      <w:marLeft w:val="0"/>
      <w:marRight w:val="0"/>
      <w:marTop w:val="0"/>
      <w:marBottom w:val="0"/>
      <w:divBdr>
        <w:top w:val="none" w:sz="0" w:space="0" w:color="auto"/>
        <w:left w:val="none" w:sz="0" w:space="0" w:color="auto"/>
        <w:bottom w:val="none" w:sz="0" w:space="0" w:color="auto"/>
        <w:right w:val="none" w:sz="0" w:space="0" w:color="auto"/>
      </w:divBdr>
    </w:div>
    <w:div w:id="2031177871">
      <w:bodyDiv w:val="1"/>
      <w:marLeft w:val="0"/>
      <w:marRight w:val="0"/>
      <w:marTop w:val="0"/>
      <w:marBottom w:val="0"/>
      <w:divBdr>
        <w:top w:val="none" w:sz="0" w:space="0" w:color="auto"/>
        <w:left w:val="none" w:sz="0" w:space="0" w:color="auto"/>
        <w:bottom w:val="none" w:sz="0" w:space="0" w:color="auto"/>
        <w:right w:val="none" w:sz="0" w:space="0" w:color="auto"/>
      </w:divBdr>
    </w:div>
    <w:div w:id="2032341522">
      <w:bodyDiv w:val="1"/>
      <w:marLeft w:val="0"/>
      <w:marRight w:val="0"/>
      <w:marTop w:val="0"/>
      <w:marBottom w:val="0"/>
      <w:divBdr>
        <w:top w:val="none" w:sz="0" w:space="0" w:color="auto"/>
        <w:left w:val="none" w:sz="0" w:space="0" w:color="auto"/>
        <w:bottom w:val="none" w:sz="0" w:space="0" w:color="auto"/>
        <w:right w:val="none" w:sz="0" w:space="0" w:color="auto"/>
      </w:divBdr>
    </w:div>
    <w:div w:id="2046324436">
      <w:bodyDiv w:val="1"/>
      <w:marLeft w:val="0"/>
      <w:marRight w:val="0"/>
      <w:marTop w:val="0"/>
      <w:marBottom w:val="0"/>
      <w:divBdr>
        <w:top w:val="none" w:sz="0" w:space="0" w:color="auto"/>
        <w:left w:val="none" w:sz="0" w:space="0" w:color="auto"/>
        <w:bottom w:val="none" w:sz="0" w:space="0" w:color="auto"/>
        <w:right w:val="none" w:sz="0" w:space="0" w:color="auto"/>
      </w:divBdr>
    </w:div>
    <w:div w:id="2053576246">
      <w:bodyDiv w:val="1"/>
      <w:marLeft w:val="0"/>
      <w:marRight w:val="0"/>
      <w:marTop w:val="0"/>
      <w:marBottom w:val="0"/>
      <w:divBdr>
        <w:top w:val="none" w:sz="0" w:space="0" w:color="auto"/>
        <w:left w:val="none" w:sz="0" w:space="0" w:color="auto"/>
        <w:bottom w:val="none" w:sz="0" w:space="0" w:color="auto"/>
        <w:right w:val="none" w:sz="0" w:space="0" w:color="auto"/>
      </w:divBdr>
    </w:div>
    <w:div w:id="2058043409">
      <w:bodyDiv w:val="1"/>
      <w:marLeft w:val="0"/>
      <w:marRight w:val="0"/>
      <w:marTop w:val="0"/>
      <w:marBottom w:val="0"/>
      <w:divBdr>
        <w:top w:val="none" w:sz="0" w:space="0" w:color="auto"/>
        <w:left w:val="none" w:sz="0" w:space="0" w:color="auto"/>
        <w:bottom w:val="none" w:sz="0" w:space="0" w:color="auto"/>
        <w:right w:val="none" w:sz="0" w:space="0" w:color="auto"/>
      </w:divBdr>
    </w:div>
    <w:div w:id="2064794789">
      <w:bodyDiv w:val="1"/>
      <w:marLeft w:val="0"/>
      <w:marRight w:val="0"/>
      <w:marTop w:val="0"/>
      <w:marBottom w:val="0"/>
      <w:divBdr>
        <w:top w:val="none" w:sz="0" w:space="0" w:color="auto"/>
        <w:left w:val="none" w:sz="0" w:space="0" w:color="auto"/>
        <w:bottom w:val="none" w:sz="0" w:space="0" w:color="auto"/>
        <w:right w:val="none" w:sz="0" w:space="0" w:color="auto"/>
      </w:divBdr>
    </w:div>
    <w:div w:id="2100367173">
      <w:bodyDiv w:val="1"/>
      <w:marLeft w:val="0"/>
      <w:marRight w:val="0"/>
      <w:marTop w:val="0"/>
      <w:marBottom w:val="0"/>
      <w:divBdr>
        <w:top w:val="none" w:sz="0" w:space="0" w:color="auto"/>
        <w:left w:val="none" w:sz="0" w:space="0" w:color="auto"/>
        <w:bottom w:val="none" w:sz="0" w:space="0" w:color="auto"/>
        <w:right w:val="none" w:sz="0" w:space="0" w:color="auto"/>
      </w:divBdr>
    </w:div>
    <w:div w:id="2100561158">
      <w:bodyDiv w:val="1"/>
      <w:marLeft w:val="0"/>
      <w:marRight w:val="0"/>
      <w:marTop w:val="0"/>
      <w:marBottom w:val="0"/>
      <w:divBdr>
        <w:top w:val="none" w:sz="0" w:space="0" w:color="auto"/>
        <w:left w:val="none" w:sz="0" w:space="0" w:color="auto"/>
        <w:bottom w:val="none" w:sz="0" w:space="0" w:color="auto"/>
        <w:right w:val="none" w:sz="0" w:space="0" w:color="auto"/>
      </w:divBdr>
    </w:div>
    <w:div w:id="2118257473">
      <w:bodyDiv w:val="1"/>
      <w:marLeft w:val="0"/>
      <w:marRight w:val="0"/>
      <w:marTop w:val="0"/>
      <w:marBottom w:val="0"/>
      <w:divBdr>
        <w:top w:val="none" w:sz="0" w:space="0" w:color="auto"/>
        <w:left w:val="none" w:sz="0" w:space="0" w:color="auto"/>
        <w:bottom w:val="none" w:sz="0" w:space="0" w:color="auto"/>
        <w:right w:val="none" w:sz="0" w:space="0" w:color="auto"/>
      </w:divBdr>
    </w:div>
    <w:div w:id="2125884495">
      <w:bodyDiv w:val="1"/>
      <w:marLeft w:val="0"/>
      <w:marRight w:val="0"/>
      <w:marTop w:val="0"/>
      <w:marBottom w:val="0"/>
      <w:divBdr>
        <w:top w:val="none" w:sz="0" w:space="0" w:color="auto"/>
        <w:left w:val="none" w:sz="0" w:space="0" w:color="auto"/>
        <w:bottom w:val="none" w:sz="0" w:space="0" w:color="auto"/>
        <w:right w:val="none" w:sz="0" w:space="0" w:color="auto"/>
      </w:divBdr>
    </w:div>
    <w:div w:id="2136092869">
      <w:bodyDiv w:val="1"/>
      <w:marLeft w:val="0"/>
      <w:marRight w:val="0"/>
      <w:marTop w:val="0"/>
      <w:marBottom w:val="0"/>
      <w:divBdr>
        <w:top w:val="none" w:sz="0" w:space="0" w:color="auto"/>
        <w:left w:val="none" w:sz="0" w:space="0" w:color="auto"/>
        <w:bottom w:val="none" w:sz="0" w:space="0" w:color="auto"/>
        <w:right w:val="none" w:sz="0" w:space="0" w:color="auto"/>
      </w:divBdr>
    </w:div>
    <w:div w:id="21423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C9B559BF85B45B207EA1B2D8BC0E1" ma:contentTypeVersion="11" ma:contentTypeDescription="Create a new document." ma:contentTypeScope="" ma:versionID="eabd90c38c1ae735fe846655c1c4ae4e">
  <xsd:schema xmlns:xsd="http://www.w3.org/2001/XMLSchema" xmlns:xs="http://www.w3.org/2001/XMLSchema" xmlns:p="http://schemas.microsoft.com/office/2006/metadata/properties" xmlns:ns2="19d1aeb6-a427-4eba-a829-97019af2fbed" xmlns:ns3="543160e5-d398-404c-be90-2803e0e68a5e" xmlns:ns4="4c564fd3-61c9-4bec-88a4-dc86bcc75338" targetNamespace="http://schemas.microsoft.com/office/2006/metadata/properties" ma:root="true" ma:fieldsID="a9b966dbe65f3c5ff49333c48d475a00" ns2:_="" ns3:_="" ns4:_="">
    <xsd:import namespace="19d1aeb6-a427-4eba-a829-97019af2fbed"/>
    <xsd:import namespace="543160e5-d398-404c-be90-2803e0e68a5e"/>
    <xsd:import namespace="4c564fd3-61c9-4bec-88a4-dc86bcc75338"/>
    <xsd:element name="properties">
      <xsd:complexType>
        <xsd:sequence>
          <xsd:element name="documentManagement">
            <xsd:complexType>
              <xsd:all>
                <xsd:element ref="ns2:Project"/>
                <xsd:element ref="ns2:DocumentType"/>
                <xsd:element ref="ns2:Category"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1aeb6-a427-4eba-a829-97019af2fbed" elementFormDefault="qualified">
    <xsd:import namespace="http://schemas.microsoft.com/office/2006/documentManagement/types"/>
    <xsd:import namespace="http://schemas.microsoft.com/office/infopath/2007/PartnerControls"/>
    <xsd:element name="Project" ma:index="8" ma:displayName="Project" ma:list="{d1735aa1-909d-49e4-85bd-dfa9d6a535cb}" ma:internalName="Project" ma:readOnly="false" ma:showField="Title">
      <xsd:simpleType>
        <xsd:restriction base="dms:Lookup"/>
      </xsd:simpleType>
    </xsd:element>
    <xsd:element name="DocumentType" ma:index="9" ma:displayName="Document Type" ma:list="{1458e842-465e-4641-a911-96c73de06e88}" ma:internalName="DocumentType" ma:readOnly="false" ma:showField="Title">
      <xsd:simpleType>
        <xsd:restriction base="dms:Lookup"/>
      </xsd:simpleType>
    </xsd:element>
    <xsd:element name="Category" ma:index="10" nillable="true" ma:displayName="Category" ma:list="{4534d0cd-dd74-46b6-a1cb-015af196a26d}"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43160e5-d398-404c-be90-2803e0e68a5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64fd3-61c9-4bec-88a4-dc86bcc7533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19d1aeb6-a427-4eba-a829-97019af2fbed">3</DocumentType>
    <Project xmlns="19d1aeb6-a427-4eba-a829-97019af2fbed">1</Project>
    <Category xmlns="19d1aeb6-a427-4eba-a829-97019af2fbed">15</Category>
  </documentManagement>
</p:properties>
</file>

<file path=customXml/itemProps1.xml><?xml version="1.0" encoding="utf-8"?>
<ds:datastoreItem xmlns:ds="http://schemas.openxmlformats.org/officeDocument/2006/customXml" ds:itemID="{D6ACA5A0-0537-4E0A-A6C1-E75995D8C008}"/>
</file>

<file path=customXml/itemProps2.xml><?xml version="1.0" encoding="utf-8"?>
<ds:datastoreItem xmlns:ds="http://schemas.openxmlformats.org/officeDocument/2006/customXml" ds:itemID="{5B452C11-FBCC-43ED-A59E-0B797D92ADD6}"/>
</file>

<file path=customXml/itemProps3.xml><?xml version="1.0" encoding="utf-8"?>
<ds:datastoreItem xmlns:ds="http://schemas.openxmlformats.org/officeDocument/2006/customXml" ds:itemID="{140E2613-7FBE-4DAD-9CC2-7FD4AB69EB1C}"/>
</file>

<file path=docProps/app.xml><?xml version="1.0" encoding="utf-8"?>
<Properties xmlns="http://schemas.openxmlformats.org/officeDocument/2006/extended-properties" xmlns:vt="http://schemas.openxmlformats.org/officeDocument/2006/docPropsVTypes">
  <Template>Normal</Template>
  <TotalTime>22</TotalTime>
  <Pages>17</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ACS - A Xerox Company</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 CMS-64 Reporting 24D-5exhb-B</dc:title>
  <dc:creator>11001332</dc:creator>
  <cp:lastModifiedBy>Kathy Tart</cp:lastModifiedBy>
  <cp:revision>7</cp:revision>
  <dcterms:created xsi:type="dcterms:W3CDTF">2016-01-07T16:16:00Z</dcterms:created>
  <dcterms:modified xsi:type="dcterms:W3CDTF">2016-01-15T17:43:00Z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0x010100CD8C9B559BF85B45B207EA1B2D8BC0E1</vt:lpwstr>
  </property>
  <property fmtid="{D5CDD505-2E9C-101B-9397-08002B2CF9AE}" pid="3" name="Order">
    <vt:r8>14400</vt:r8>
  </property>
  <property fmtid="{D5CDD505-2E9C-101B-9397-08002B2CF9AE}" pid="4" name="xd_ProgID">
    <vt:lpwstr/>
  </property>
  <property fmtid="{D5CDD505-2E9C-101B-9397-08002B2CF9AE}" pid="5" name="_CopySource">
    <vt:lpwstr>https://nmhsd-public.sharepoint.com/HSDProcurementLibrary/XEROX CMS-64 Reporting 24D-5exhb-B.docx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